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3351" w14:textId="77777777" w:rsidR="00D67979" w:rsidRPr="00672085" w:rsidRDefault="00D67979" w:rsidP="00D67979">
      <w:pPr>
        <w:pStyle w:val="Nadpis2"/>
        <w:jc w:val="both"/>
      </w:pPr>
      <w:r w:rsidRPr="00672085">
        <w:t>Informace pro smluvní partnery</w:t>
      </w:r>
      <w:bookmarkStart w:id="0" w:name="_rdyy7juwiiuu" w:colFirst="0" w:colLast="0"/>
      <w:bookmarkEnd w:id="0"/>
    </w:p>
    <w:p w14:paraId="6E866A7D" w14:textId="77777777" w:rsidR="00D67979" w:rsidRPr="003E2F73" w:rsidRDefault="00D67979" w:rsidP="00D67979">
      <w:pPr>
        <w:pStyle w:val="Nadpis3"/>
        <w:jc w:val="both"/>
      </w:pPr>
      <w:r w:rsidRPr="003E2F73">
        <w:t>Jaké</w:t>
      </w:r>
      <w:r>
        <w:t xml:space="preserve"> vaše</w:t>
      </w:r>
      <w:r w:rsidRPr="003E2F73">
        <w:t xml:space="preserve"> osobní údaje a za jakým účelem zpracováváme? A jaký je právní základ pro toto zpracování?</w:t>
      </w:r>
    </w:p>
    <w:p w14:paraId="35B022DD" w14:textId="77777777" w:rsidR="00D67979" w:rsidRPr="003E2F73" w:rsidRDefault="00D67979" w:rsidP="00D67979">
      <w:pPr>
        <w:jc w:val="both"/>
        <w:rPr>
          <w:rFonts w:ascii="Calibri" w:hAnsi="Calibri" w:cs="Calibri"/>
        </w:rPr>
      </w:pPr>
      <w:r>
        <w:rPr>
          <w:rFonts w:ascii="Calibri" w:hAnsi="Calibri" w:cs="Calibri"/>
        </w:rPr>
        <w:t xml:space="preserve">Pokud jste naším smluvním partnerem, tedy dodavatelem nebo odběratelem, vězte, že o vás zásadně zpracováváme pouze nezbytné identifikační údaje: vaše </w:t>
      </w:r>
      <w:r w:rsidRPr="003E2F73">
        <w:rPr>
          <w:rFonts w:ascii="Calibri" w:hAnsi="Calibri" w:cs="Calibri"/>
        </w:rPr>
        <w:t>jméno, příjmení, datum narození, adresa bydliště, v případě fyzických osob podnikatelů dále IČO a adres</w:t>
      </w:r>
      <w:r>
        <w:rPr>
          <w:rFonts w:ascii="Calibri" w:hAnsi="Calibri" w:cs="Calibri"/>
        </w:rPr>
        <w:t>u</w:t>
      </w:r>
      <w:r w:rsidRPr="003E2F73">
        <w:rPr>
          <w:rFonts w:ascii="Calibri" w:hAnsi="Calibri" w:cs="Calibri"/>
        </w:rPr>
        <w:t xml:space="preserve"> sídla.</w:t>
      </w:r>
    </w:p>
    <w:p w14:paraId="41365007" w14:textId="77777777" w:rsidR="00D67979" w:rsidRPr="003E2F73" w:rsidRDefault="00D67979" w:rsidP="00D67979">
      <w:pPr>
        <w:jc w:val="both"/>
        <w:rPr>
          <w:rFonts w:ascii="Calibri" w:hAnsi="Calibri" w:cs="Calibri"/>
        </w:rPr>
      </w:pPr>
    </w:p>
    <w:p w14:paraId="5BA8EAEB" w14:textId="77777777" w:rsidR="00D67979" w:rsidRPr="003E2F73" w:rsidRDefault="00D67979" w:rsidP="00D67979">
      <w:pPr>
        <w:jc w:val="both"/>
        <w:rPr>
          <w:rFonts w:ascii="Calibri" w:hAnsi="Calibri" w:cs="Calibri"/>
        </w:rPr>
      </w:pPr>
      <w:r w:rsidRPr="003E2F73">
        <w:rPr>
          <w:rFonts w:ascii="Calibri" w:hAnsi="Calibri" w:cs="Calibri"/>
        </w:rPr>
        <w:t xml:space="preserve">Tyto údaje slouží k dostatečné identifikaci smluvní strany. Právním základem pro jejich zpracování je tak skutečnost, že se jedná o zpracování nezbytné pro splnění smlouvy, případně pro provedení opatření přijatých před uzavřením smlouvy. Poskytnutí uvedených osobních údajů je smluvním požadavkem, přičemž </w:t>
      </w:r>
      <w:r>
        <w:rPr>
          <w:rFonts w:ascii="Calibri" w:hAnsi="Calibri" w:cs="Calibri"/>
        </w:rPr>
        <w:t xml:space="preserve">máte </w:t>
      </w:r>
      <w:r w:rsidRPr="003E2F73">
        <w:rPr>
          <w:rFonts w:ascii="Calibri" w:hAnsi="Calibri" w:cs="Calibri"/>
        </w:rPr>
        <w:t xml:space="preserve">povinnost </w:t>
      </w:r>
      <w:r>
        <w:rPr>
          <w:rFonts w:ascii="Calibri" w:hAnsi="Calibri" w:cs="Calibri"/>
        </w:rPr>
        <w:t xml:space="preserve">nám </w:t>
      </w:r>
      <w:r w:rsidRPr="003E2F73">
        <w:rPr>
          <w:rFonts w:ascii="Calibri" w:hAnsi="Calibri" w:cs="Calibri"/>
        </w:rPr>
        <w:t xml:space="preserve">tyto údaje poskytnout. V opačném případě nebude možné smluvní vztah </w:t>
      </w:r>
      <w:r>
        <w:rPr>
          <w:rFonts w:ascii="Calibri" w:hAnsi="Calibri" w:cs="Calibri"/>
        </w:rPr>
        <w:t>uzavřít.</w:t>
      </w:r>
    </w:p>
    <w:p w14:paraId="7A49130F" w14:textId="77777777" w:rsidR="00D67979" w:rsidRPr="003E2F73" w:rsidRDefault="00D67979" w:rsidP="00D67979">
      <w:pPr>
        <w:jc w:val="both"/>
        <w:rPr>
          <w:rFonts w:ascii="Calibri" w:hAnsi="Calibri" w:cs="Calibri"/>
        </w:rPr>
      </w:pPr>
    </w:p>
    <w:p w14:paraId="606D108C" w14:textId="77777777" w:rsidR="00D67979" w:rsidRDefault="00D67979" w:rsidP="00D67979">
      <w:pPr>
        <w:jc w:val="both"/>
        <w:rPr>
          <w:rFonts w:ascii="Calibri" w:hAnsi="Calibri" w:cs="Calibri"/>
        </w:rPr>
      </w:pPr>
      <w:r w:rsidRPr="003E2F73">
        <w:rPr>
          <w:rFonts w:ascii="Calibri" w:hAnsi="Calibri" w:cs="Calibri"/>
        </w:rPr>
        <w:t>Pokud nám</w:t>
      </w:r>
      <w:r>
        <w:rPr>
          <w:rFonts w:ascii="Calibri" w:hAnsi="Calibri" w:cs="Calibri"/>
        </w:rPr>
        <w:t xml:space="preserve"> navíc</w:t>
      </w:r>
      <w:r w:rsidRPr="003E2F73">
        <w:rPr>
          <w:rFonts w:ascii="Calibri" w:hAnsi="Calibri" w:cs="Calibri"/>
        </w:rPr>
        <w:t xml:space="preserve"> sdělíte další své kontaktní údaje, mezi které patří především e-mail, adresa vašeho profilu na sociálních sítích a telefonní číslo, usnadníte tak komunikaci mezi vámi a organizací, přičemž právním základem pro zpracování takových údajů bude </w:t>
      </w:r>
      <w:r>
        <w:rPr>
          <w:rFonts w:ascii="Calibri" w:hAnsi="Calibri" w:cs="Calibri"/>
        </w:rPr>
        <w:t>buď plnění smlouvy, nebo náš oprávněný zájem</w:t>
      </w:r>
      <w:r w:rsidRPr="003E2F73">
        <w:rPr>
          <w:rFonts w:ascii="Calibri" w:hAnsi="Calibri" w:cs="Calibri"/>
        </w:rPr>
        <w:t>, který spočívá právě v usnadnění komunikace se smluvními partnery.</w:t>
      </w:r>
    </w:p>
    <w:p w14:paraId="5320AC7D" w14:textId="77777777" w:rsidR="00D67979" w:rsidRPr="00192794" w:rsidRDefault="00D67979" w:rsidP="00D67979">
      <w:pPr>
        <w:pStyle w:val="Nadpis3"/>
        <w:jc w:val="both"/>
      </w:pPr>
      <w:r w:rsidRPr="00192794">
        <w:t>Komu můžeme vaše osobní údaje poskytnout?</w:t>
      </w:r>
    </w:p>
    <w:p w14:paraId="27862B40" w14:textId="77777777" w:rsidR="00D67979" w:rsidRDefault="00D67979" w:rsidP="00D67979">
      <w:pPr>
        <w:jc w:val="both"/>
        <w:rPr>
          <w:rFonts w:ascii="Calibri" w:hAnsi="Calibri" w:cs="Calibri"/>
        </w:rPr>
      </w:pPr>
      <w:r w:rsidRPr="003E2F73">
        <w:rPr>
          <w:rFonts w:ascii="Calibri" w:hAnsi="Calibri" w:cs="Calibri"/>
        </w:rPr>
        <w:t>Vaše osobní údaje spravujeme uvnitř naší</w:t>
      </w:r>
      <w:r>
        <w:rPr>
          <w:rFonts w:ascii="Calibri" w:hAnsi="Calibri" w:cs="Calibri"/>
        </w:rPr>
        <w:t xml:space="preserve"> organizace, přičemž třetím subjektům je předáváme zásadně s vaším souhlasem. V některých případech jsme však nuceni předat vaše osobní údaje i dalším příjemcům i bez vašeho souhlasu.</w:t>
      </w:r>
    </w:p>
    <w:p w14:paraId="6136090B" w14:textId="77777777" w:rsidR="00D67979" w:rsidRDefault="00D67979" w:rsidP="00D67979">
      <w:pPr>
        <w:jc w:val="both"/>
        <w:rPr>
          <w:rFonts w:ascii="Calibri" w:hAnsi="Calibri" w:cs="Calibri"/>
        </w:rPr>
      </w:pPr>
    </w:p>
    <w:p w14:paraId="7105E02E" w14:textId="77777777" w:rsidR="00D67979" w:rsidRDefault="00D67979" w:rsidP="00D67979">
      <w:pPr>
        <w:jc w:val="both"/>
        <w:rPr>
          <w:rFonts w:ascii="Calibri" w:hAnsi="Calibri" w:cs="Calibri"/>
        </w:rPr>
      </w:pPr>
      <w:r>
        <w:rPr>
          <w:rFonts w:ascii="Calibri" w:hAnsi="Calibri" w:cs="Calibri"/>
        </w:rPr>
        <w:t>Vaše údaje jsme v některých případech oprávněni dále zpřístupnit na základě zákona. Zejména se může jednat o zpřístupnění vašich údajů orgánům státní správy.</w:t>
      </w:r>
    </w:p>
    <w:p w14:paraId="09764837" w14:textId="77777777" w:rsidR="00D67979" w:rsidRDefault="00D67979" w:rsidP="00D67979">
      <w:pPr>
        <w:jc w:val="both"/>
        <w:rPr>
          <w:rFonts w:ascii="Calibri" w:hAnsi="Calibri" w:cs="Calibri"/>
        </w:rPr>
      </w:pPr>
    </w:p>
    <w:p w14:paraId="19BD1111" w14:textId="77777777" w:rsidR="00D67979" w:rsidRDefault="00D67979" w:rsidP="00D67979">
      <w:pPr>
        <w:jc w:val="both"/>
        <w:rPr>
          <w:rFonts w:ascii="Calibri" w:hAnsi="Calibri" w:cs="Calibri"/>
        </w:rPr>
      </w:pPr>
      <w:r>
        <w:rPr>
          <w:rFonts w:ascii="Calibri" w:hAnsi="Calibri" w:cs="Calibri"/>
        </w:rPr>
        <w:t xml:space="preserve">V některých případech využíváme také externích dodavatelů, </w:t>
      </w:r>
      <w:r w:rsidRPr="003E2F73">
        <w:rPr>
          <w:rFonts w:ascii="Calibri" w:hAnsi="Calibri" w:cs="Calibri"/>
        </w:rPr>
        <w:t xml:space="preserve">zejména pokud </w:t>
      </w:r>
      <w:r>
        <w:rPr>
          <w:rFonts w:ascii="Calibri" w:hAnsi="Calibri" w:cs="Calibri"/>
        </w:rPr>
        <w:t xml:space="preserve">jde o technickou podporu našeho informačního systému. Při těchto činnostech může </w:t>
      </w:r>
      <w:r w:rsidRPr="003E2F73">
        <w:rPr>
          <w:rFonts w:ascii="Calibri" w:hAnsi="Calibri" w:cs="Calibri"/>
        </w:rPr>
        <w:t xml:space="preserve">docházet ke zpracování </w:t>
      </w:r>
      <w:r>
        <w:rPr>
          <w:rFonts w:ascii="Calibri" w:hAnsi="Calibri" w:cs="Calibri"/>
        </w:rPr>
        <w:t>některých vašich</w:t>
      </w:r>
      <w:r w:rsidRPr="003E2F73">
        <w:rPr>
          <w:rFonts w:ascii="Calibri" w:hAnsi="Calibri" w:cs="Calibri"/>
        </w:rPr>
        <w:t xml:space="preserve"> osobních údajů.</w:t>
      </w:r>
      <w:r>
        <w:rPr>
          <w:rFonts w:ascii="Calibri" w:hAnsi="Calibri" w:cs="Calibri"/>
        </w:rPr>
        <w:t xml:space="preserve"> Externí dodavatelé jsou</w:t>
      </w:r>
      <w:r w:rsidRPr="00DC0794">
        <w:rPr>
          <w:rFonts w:ascii="Calibri" w:hAnsi="Calibri" w:cs="Calibri"/>
        </w:rPr>
        <w:t xml:space="preserve"> v pozici tzv. </w:t>
      </w:r>
      <w:r>
        <w:rPr>
          <w:rFonts w:ascii="Calibri" w:hAnsi="Calibri" w:cs="Calibri"/>
        </w:rPr>
        <w:t xml:space="preserve">zpracovatelů a mají </w:t>
      </w:r>
      <w:r w:rsidRPr="00DC0794">
        <w:rPr>
          <w:rFonts w:ascii="Calibri" w:hAnsi="Calibri" w:cs="Calibri"/>
        </w:rPr>
        <w:t>s námi uzavřenou písemnou smlouvu, která</w:t>
      </w:r>
      <w:r>
        <w:rPr>
          <w:rFonts w:ascii="Calibri" w:hAnsi="Calibri" w:cs="Calibri"/>
        </w:rPr>
        <w:t xml:space="preserve"> je</w:t>
      </w:r>
      <w:r w:rsidRPr="00DC0794">
        <w:rPr>
          <w:rFonts w:ascii="Calibri" w:hAnsi="Calibri" w:cs="Calibri"/>
        </w:rPr>
        <w:t xml:space="preserve"> zavazuje dodržovat přísné zásady při nakládání s vašimi údaji</w:t>
      </w:r>
      <w:r>
        <w:rPr>
          <w:rFonts w:ascii="Calibri" w:hAnsi="Calibri" w:cs="Calibri"/>
        </w:rPr>
        <w:t xml:space="preserve">. </w:t>
      </w:r>
      <w:r w:rsidRPr="003E2F73">
        <w:rPr>
          <w:rFonts w:ascii="Calibri" w:hAnsi="Calibri" w:cs="Calibri"/>
        </w:rPr>
        <w:t>V takovém případě není pro účely výkonu zpracovatelské činnosti vyžadován váš souhlas, neboť takové zpracování umožňuje přímo právní předpis.</w:t>
      </w:r>
      <w:r>
        <w:rPr>
          <w:rFonts w:ascii="Calibri" w:hAnsi="Calibri" w:cs="Calibri"/>
        </w:rPr>
        <w:t xml:space="preserve"> Vězte, že s</w:t>
      </w:r>
      <w:r w:rsidRPr="003E2F73">
        <w:rPr>
          <w:rFonts w:ascii="Calibri" w:hAnsi="Calibri" w:cs="Calibri"/>
        </w:rPr>
        <w:t xml:space="preserve">vé dodavatele si vybíráme podle přísných kritérií, proto o svá data nemusíte mít obavu. </w:t>
      </w:r>
    </w:p>
    <w:p w14:paraId="05447DAA" w14:textId="77777777" w:rsidR="00D67979" w:rsidRDefault="00D67979" w:rsidP="00D67979">
      <w:pPr>
        <w:jc w:val="both"/>
        <w:rPr>
          <w:rFonts w:ascii="Calibri" w:hAnsi="Calibri" w:cs="Calibri"/>
        </w:rPr>
      </w:pPr>
    </w:p>
    <w:p w14:paraId="2F9596FC" w14:textId="77777777" w:rsidR="00D67979" w:rsidRDefault="00D67979" w:rsidP="00D67979">
      <w:pPr>
        <w:jc w:val="both"/>
        <w:rPr>
          <w:rFonts w:ascii="Calibri" w:hAnsi="Calibri" w:cs="Calibri"/>
        </w:rPr>
      </w:pPr>
      <w:r w:rsidRPr="003E2F73">
        <w:rPr>
          <w:rFonts w:ascii="Calibri" w:hAnsi="Calibri" w:cs="Calibri"/>
        </w:rPr>
        <w:t>Vaše osobní údaje zásadně nepředáváme do zahraničí. Stát se tak může pouze výjimečně, pokud k tomu udělíte souhlas, nebo p</w:t>
      </w:r>
      <w:r>
        <w:rPr>
          <w:rFonts w:ascii="Calibri" w:hAnsi="Calibri" w:cs="Calibri"/>
        </w:rPr>
        <w:t>okud to stanoví právní předpis.</w:t>
      </w:r>
      <w:bookmarkStart w:id="1" w:name="_6hd1wuh7rg7l" w:colFirst="0" w:colLast="0"/>
      <w:bookmarkEnd w:id="1"/>
    </w:p>
    <w:p w14:paraId="18CE0C2E" w14:textId="77777777" w:rsidR="00D67979" w:rsidRPr="003E2F73" w:rsidRDefault="00D67979" w:rsidP="00D67979">
      <w:pPr>
        <w:pStyle w:val="Nadpis3"/>
        <w:jc w:val="both"/>
      </w:pPr>
      <w:r>
        <w:t>V jaké formě jsou mé osobní údaje zpracovávány?</w:t>
      </w:r>
    </w:p>
    <w:p w14:paraId="33B5F0E4" w14:textId="77777777" w:rsidR="00D67979" w:rsidRPr="003E2F73" w:rsidRDefault="00D67979" w:rsidP="00D67979">
      <w:pPr>
        <w:jc w:val="both"/>
        <w:rPr>
          <w:rFonts w:ascii="Calibri" w:hAnsi="Calibri" w:cs="Calibri"/>
        </w:rPr>
      </w:pPr>
      <w:r>
        <w:rPr>
          <w:rFonts w:ascii="Calibri" w:hAnsi="Calibri" w:cs="Calibri"/>
        </w:rPr>
        <w:t>Vaše údaje zpracováváme v elektronické i papírové formě.</w:t>
      </w:r>
    </w:p>
    <w:p w14:paraId="65E72CCC" w14:textId="77777777" w:rsidR="00D67979" w:rsidRPr="00672085" w:rsidRDefault="00D67979" w:rsidP="00D67979">
      <w:pPr>
        <w:pStyle w:val="Nadpis3"/>
        <w:jc w:val="both"/>
      </w:pPr>
      <w:bookmarkStart w:id="2" w:name="_lvgi8b58s31" w:colFirst="0" w:colLast="0"/>
      <w:bookmarkEnd w:id="2"/>
      <w:r w:rsidRPr="00672085">
        <w:lastRenderedPageBreak/>
        <w:t>Jak dlouho vaše data uchováváme?</w:t>
      </w:r>
    </w:p>
    <w:p w14:paraId="70AE835F" w14:textId="77777777" w:rsidR="00D67979" w:rsidRPr="00D2165E" w:rsidRDefault="00D67979" w:rsidP="00D67979">
      <w:pPr>
        <w:jc w:val="both"/>
        <w:rPr>
          <w:rFonts w:ascii="Calibri" w:hAnsi="Calibri" w:cs="Calibri"/>
          <w:highlight w:val="yellow"/>
        </w:rPr>
      </w:pPr>
      <w:r w:rsidRPr="003E2F73">
        <w:rPr>
          <w:rFonts w:ascii="Calibri" w:hAnsi="Calibri" w:cs="Calibri"/>
        </w:rPr>
        <w:t>Vaše údaje uchováváme pouze po nezbytně nutnou dobu. Daňové a účetní doklady jsou v souladu s platnou legislativou uchovávány po dobu 10 let. I ostatní dokumenty</w:t>
      </w:r>
      <w:r>
        <w:rPr>
          <w:rFonts w:ascii="Calibri" w:hAnsi="Calibri" w:cs="Calibri"/>
        </w:rPr>
        <w:t xml:space="preserve"> povětšinou</w:t>
      </w:r>
      <w:r w:rsidRPr="003E2F73">
        <w:rPr>
          <w:rFonts w:ascii="Calibri" w:hAnsi="Calibri" w:cs="Calibri"/>
        </w:rPr>
        <w:t xml:space="preserve"> archivujeme 10 let, a to s ohledem na zákonné promlčecí lhůty pro případ, že by bylo potřeba předložit </w:t>
      </w:r>
      <w:r>
        <w:rPr>
          <w:rFonts w:ascii="Calibri" w:hAnsi="Calibri" w:cs="Calibri"/>
        </w:rPr>
        <w:t xml:space="preserve">je jako důkazy v soudním sporu. </w:t>
      </w:r>
      <w:bookmarkStart w:id="3" w:name="_839cbftmfcwu" w:colFirst="0" w:colLast="0"/>
      <w:bookmarkEnd w:id="3"/>
      <w:r>
        <w:rPr>
          <w:rFonts w:asciiTheme="majorHAnsi" w:hAnsiTheme="majorHAnsi" w:cstheme="majorHAnsi"/>
        </w:rPr>
        <w:t>V </w:t>
      </w:r>
      <w:r w:rsidRPr="00091964">
        <w:rPr>
          <w:rFonts w:asciiTheme="majorHAnsi" w:hAnsiTheme="majorHAnsi" w:cstheme="majorHAnsi"/>
        </w:rPr>
        <w:t xml:space="preserve">případě zahájení soudního, správního nebo jiného řízení zpracováváme </w:t>
      </w:r>
      <w:r>
        <w:rPr>
          <w:rFonts w:asciiTheme="majorHAnsi" w:hAnsiTheme="majorHAnsi" w:cstheme="majorHAnsi"/>
        </w:rPr>
        <w:t>vaše osobní údaje v </w:t>
      </w:r>
      <w:r w:rsidRPr="00091964">
        <w:rPr>
          <w:rFonts w:asciiTheme="majorHAnsi" w:hAnsiTheme="majorHAnsi" w:cstheme="majorHAnsi"/>
        </w:rPr>
        <w:t>nezbytném rozsahu po celou dobu trvání takových řízení</w:t>
      </w:r>
      <w:r>
        <w:rPr>
          <w:rFonts w:ascii="Calibri" w:hAnsi="Calibri" w:cs="Calibri"/>
        </w:rPr>
        <w:t xml:space="preserve">. </w:t>
      </w:r>
    </w:p>
    <w:p w14:paraId="71F2B79D" w14:textId="77777777" w:rsidR="00D67979" w:rsidRPr="00672085" w:rsidRDefault="00D67979" w:rsidP="00D67979">
      <w:pPr>
        <w:pStyle w:val="Nadpis3"/>
        <w:jc w:val="both"/>
      </w:pPr>
      <w:r w:rsidRPr="00672085">
        <w:t>Jaká máte práva ve vztahu ke svým osobním údajům?</w:t>
      </w:r>
    </w:p>
    <w:p w14:paraId="077AF5A7" w14:textId="77777777" w:rsidR="00D67979" w:rsidRDefault="00D67979" w:rsidP="00D67979">
      <w:pPr>
        <w:jc w:val="both"/>
        <w:rPr>
          <w:rFonts w:ascii="Calibri" w:hAnsi="Calibri" w:cs="Calibri"/>
        </w:rPr>
      </w:pPr>
      <w:r w:rsidRPr="003E2F73">
        <w:rPr>
          <w:rFonts w:ascii="Calibri" w:hAnsi="Calibri" w:cs="Calibri"/>
        </w:rPr>
        <w:t>Jako subjektu údajů vám práv</w:t>
      </w:r>
      <w:r>
        <w:rPr>
          <w:rFonts w:ascii="Calibri" w:hAnsi="Calibri" w:cs="Calibri"/>
        </w:rPr>
        <w:t>ní řád svěřuje celou řadu práv. Jelikož nám v některých případech zákon ukládá zpracování osobních údajů našich smluvních partnerů, jsou některá vaše práva omezena zákonem. Jako náš smluvní partner máte ovšem ve vztahu k vašim osobním údajům následující práva.</w:t>
      </w:r>
    </w:p>
    <w:p w14:paraId="132EC5A3" w14:textId="77777777" w:rsidR="00D67979" w:rsidRDefault="00D67979" w:rsidP="00D67979">
      <w:pPr>
        <w:pStyle w:val="Nadpis4"/>
        <w:jc w:val="both"/>
      </w:pPr>
      <w:r w:rsidRPr="00AF39D0">
        <w:t>Právo na přístup k osobním údajům</w:t>
      </w:r>
    </w:p>
    <w:p w14:paraId="0460BA03" w14:textId="77777777" w:rsidR="00D67979" w:rsidRDefault="00D67979" w:rsidP="00D67979">
      <w:pPr>
        <w:jc w:val="both"/>
        <w:rPr>
          <w:rFonts w:ascii="Calibri" w:hAnsi="Calibri" w:cs="Calibri"/>
        </w:rPr>
      </w:pPr>
      <w:r>
        <w:rPr>
          <w:rFonts w:ascii="Calibri" w:hAnsi="Calibri" w:cs="Calibri"/>
        </w:rPr>
        <w:t>Máte samozřejmě právo vědět, jaké údaje jsou o vás zpracovávány, za jakým účelem, jak dlouho, kde jsme tyto údaje získali, zda a komu je předáváme. Zároveň máte právo na poučení o dalších právech týkajících se těchto údajů. K vašemu informování má sloužit zejména tento dokument, nicméně jsme připraveni vám poskytnout potvrzení nebo upřesnění ke kterémukoli bodu této informace.</w:t>
      </w:r>
    </w:p>
    <w:p w14:paraId="0DCCB69F" w14:textId="77777777" w:rsidR="00D67979" w:rsidRDefault="00D67979" w:rsidP="00D67979">
      <w:pPr>
        <w:jc w:val="both"/>
        <w:rPr>
          <w:rFonts w:ascii="Calibri" w:hAnsi="Calibri" w:cs="Calibri"/>
        </w:rPr>
      </w:pPr>
    </w:p>
    <w:p w14:paraId="0186A7B7" w14:textId="77777777" w:rsidR="00D67979" w:rsidRPr="00FE0D44" w:rsidRDefault="00D67979" w:rsidP="00D67979">
      <w:pPr>
        <w:jc w:val="both"/>
        <w:rPr>
          <w:rFonts w:ascii="Calibri" w:hAnsi="Calibri" w:cs="Calibri"/>
        </w:rPr>
      </w:pPr>
      <w:r>
        <w:rPr>
          <w:rFonts w:ascii="Calibri" w:hAnsi="Calibri" w:cs="Calibri"/>
        </w:rPr>
        <w:t>Pokud nás o to požádá</w:t>
      </w:r>
      <w:r w:rsidR="009B4593">
        <w:rPr>
          <w:rFonts w:ascii="Calibri" w:hAnsi="Calibri" w:cs="Calibri"/>
        </w:rPr>
        <w:t>t</w:t>
      </w:r>
      <w:r>
        <w:rPr>
          <w:rFonts w:ascii="Calibri" w:hAnsi="Calibri" w:cs="Calibri"/>
        </w:rPr>
        <w:t>e, poskytneme vám bez zbytečného odkladu také kopii zpracovávaných osobních údajů. Za tuto kopii, zejména pokud by byla žádána opakovaně, jsme oprávněni účtovat přiměřený poplatek, a to v souvislosti s administrativními náklady. Pokud tuto žádost podáte v elektronické formě, budeme automaticky předpokládat, že máte zájem o poskytnutí informací také v elektronické formě. Máte však možnost požádat i o jiný způsob. Vezměte na vědomí, že právem získat kopii zpracovávaných osobních údajů nemohou být nepříznivě dotčena práva jiných osob.</w:t>
      </w:r>
    </w:p>
    <w:p w14:paraId="25DCC291" w14:textId="77777777" w:rsidR="00D67979" w:rsidRDefault="00D67979" w:rsidP="00D67979">
      <w:pPr>
        <w:pStyle w:val="Nadpis4"/>
        <w:jc w:val="both"/>
      </w:pPr>
      <w:r w:rsidRPr="00AF39D0">
        <w:t>Právo na opravu osobních údajů</w:t>
      </w:r>
    </w:p>
    <w:p w14:paraId="2120F92A" w14:textId="77777777" w:rsidR="00D67979" w:rsidRDefault="00D67979" w:rsidP="00D67979">
      <w:pPr>
        <w:jc w:val="both"/>
        <w:rPr>
          <w:rFonts w:ascii="Calibri" w:hAnsi="Calibri" w:cs="Calibri"/>
        </w:rPr>
      </w:pPr>
      <w:r>
        <w:rPr>
          <w:rFonts w:ascii="Calibri" w:hAnsi="Calibri" w:cs="Calibri"/>
        </w:rPr>
        <w:t>V případě, že zjistíte, že osobní údaje, které o vás zpracováváme, jsou nepřesné nebo neúplné, máte právo požadovat, abychom je bez zbytečného odkladu doplnili nebo opravili.</w:t>
      </w:r>
    </w:p>
    <w:p w14:paraId="09037FFD" w14:textId="77777777" w:rsidR="00D67979" w:rsidRDefault="00D67979" w:rsidP="00D67979">
      <w:pPr>
        <w:pStyle w:val="Nadpis4"/>
        <w:jc w:val="both"/>
      </w:pPr>
      <w:r w:rsidRPr="00AF39D0">
        <w:t>Právo na omezení zpracování osobních údajů</w:t>
      </w:r>
    </w:p>
    <w:p w14:paraId="6651BFD2" w14:textId="77777777" w:rsidR="00D67979" w:rsidRDefault="00D67979" w:rsidP="00D67979">
      <w:pPr>
        <w:jc w:val="both"/>
        <w:rPr>
          <w:rFonts w:ascii="Calibri" w:hAnsi="Calibri" w:cs="Calibri"/>
        </w:rPr>
      </w:pPr>
      <w:r>
        <w:rPr>
          <w:rFonts w:ascii="Calibri" w:hAnsi="Calibri" w:cs="Calibri"/>
        </w:rPr>
        <w:t>Toto právo vám umožňuje v určitých případech požadovat, aby došlo k označení některých vašich osobních údajů a tyto údaje nebyly nadále předmětem dalšího zpracovávání, a to po určitou dobu. Není to totéž, jako právo na výmaz, jelikož omezení zpracování není trvalé. Právo, abychom omezili zpracování vašich osobních údajů, máte v případě že:</w:t>
      </w:r>
    </w:p>
    <w:p w14:paraId="6938D89B" w14:textId="77777777" w:rsidR="00D67979" w:rsidRDefault="00D67979" w:rsidP="00D67979">
      <w:pPr>
        <w:pStyle w:val="Odstavecseseznamem"/>
        <w:numPr>
          <w:ilvl w:val="0"/>
          <w:numId w:val="2"/>
        </w:numPr>
        <w:jc w:val="both"/>
        <w:rPr>
          <w:rFonts w:ascii="Calibri" w:hAnsi="Calibri" w:cs="Calibri"/>
        </w:rPr>
      </w:pPr>
      <w:r>
        <w:rPr>
          <w:rFonts w:ascii="Calibri" w:hAnsi="Calibri" w:cs="Calibri"/>
        </w:rPr>
        <w:t>popíráte přesnost údajů, které o vás zpracováváme, a to na potřebnou dobu k tomu, aby mohla být jejich přesnost ověřena,</w:t>
      </w:r>
    </w:p>
    <w:p w14:paraId="44DA9776" w14:textId="77777777" w:rsidR="00D67979" w:rsidRDefault="00D67979" w:rsidP="00D67979">
      <w:pPr>
        <w:pStyle w:val="Odstavecseseznamem"/>
        <w:numPr>
          <w:ilvl w:val="0"/>
          <w:numId w:val="2"/>
        </w:numPr>
        <w:jc w:val="both"/>
        <w:rPr>
          <w:rFonts w:ascii="Calibri" w:hAnsi="Calibri" w:cs="Calibri"/>
        </w:rPr>
      </w:pPr>
      <w:r>
        <w:rPr>
          <w:rFonts w:ascii="Calibri" w:hAnsi="Calibri" w:cs="Calibri"/>
        </w:rPr>
        <w:t>zpracování je bez právního základu (např. nad rámec údajů, které jsme oprávněni zpracovávat), ale na místo výmazu upřednostňujete omezení zpracovávání, kupříkladu proto, že předpokládáte, že nám tyto údaje v budoucnu stejně poskytnete,</w:t>
      </w:r>
    </w:p>
    <w:p w14:paraId="10F16BF4" w14:textId="77777777" w:rsidR="00D67979" w:rsidRDefault="00D67979" w:rsidP="00D67979">
      <w:pPr>
        <w:pStyle w:val="Odstavecseseznamem"/>
        <w:numPr>
          <w:ilvl w:val="0"/>
          <w:numId w:val="2"/>
        </w:numPr>
        <w:jc w:val="both"/>
        <w:rPr>
          <w:rFonts w:ascii="Calibri" w:hAnsi="Calibri" w:cs="Calibri"/>
        </w:rPr>
      </w:pPr>
      <w:r>
        <w:rPr>
          <w:rFonts w:ascii="Calibri" w:hAnsi="Calibri" w:cs="Calibri"/>
        </w:rPr>
        <w:t xml:space="preserve">již více nepotřebujeme zpracovávat vaše osobní údaje, ale vy je požadujete pro určení, výkon nebo obhajobu svých právních nároků, </w:t>
      </w:r>
    </w:p>
    <w:p w14:paraId="18C71A34" w14:textId="77777777" w:rsidR="00D67979" w:rsidRDefault="00D67979" w:rsidP="00D67979">
      <w:pPr>
        <w:pStyle w:val="Odstavecseseznamem"/>
        <w:numPr>
          <w:ilvl w:val="0"/>
          <w:numId w:val="2"/>
        </w:numPr>
        <w:jc w:val="both"/>
        <w:rPr>
          <w:rFonts w:ascii="Calibri" w:hAnsi="Calibri" w:cs="Calibri"/>
        </w:rPr>
      </w:pPr>
      <w:r>
        <w:rPr>
          <w:rFonts w:ascii="Calibri" w:hAnsi="Calibri" w:cs="Calibri"/>
        </w:rPr>
        <w:t>vznesete námitku proti zpracování (o tomto právu viz další bod poučení).</w:t>
      </w:r>
    </w:p>
    <w:p w14:paraId="2944F6F6" w14:textId="77777777" w:rsidR="00D67979" w:rsidRDefault="00D67979" w:rsidP="00D67979">
      <w:pPr>
        <w:jc w:val="both"/>
        <w:rPr>
          <w:rFonts w:ascii="Calibri" w:hAnsi="Calibri" w:cs="Calibri"/>
        </w:rPr>
      </w:pPr>
    </w:p>
    <w:p w14:paraId="55C30C70" w14:textId="77777777" w:rsidR="00D67979" w:rsidRPr="00672085" w:rsidRDefault="00D67979" w:rsidP="00D67979">
      <w:pPr>
        <w:jc w:val="both"/>
        <w:rPr>
          <w:rFonts w:ascii="Calibri" w:hAnsi="Calibri" w:cs="Calibri"/>
        </w:rPr>
      </w:pPr>
      <w:r>
        <w:rPr>
          <w:rFonts w:ascii="Calibri" w:hAnsi="Calibri" w:cs="Calibri"/>
        </w:rPr>
        <w:lastRenderedPageBreak/>
        <w:t>Pokud je zpracování omezeno, mohou být zpracovávány údaje jen s vaším souhlasem, nebo z důvodu určení, výkonu nebo obhajoby právních nároků, z důvodu ochrany práv jiné osoby, ať již fyzické nebo právnické, nebo z důvodů důležitého veřejného zájmu.</w:t>
      </w:r>
    </w:p>
    <w:p w14:paraId="36C1130F" w14:textId="77777777" w:rsidR="00D67979" w:rsidRPr="00D67979" w:rsidRDefault="00D67979" w:rsidP="00D67979">
      <w:pPr>
        <w:pStyle w:val="Nadpis4"/>
        <w:jc w:val="both"/>
        <w:rPr>
          <w:color w:val="auto"/>
          <w:u w:val="single"/>
        </w:rPr>
      </w:pPr>
      <w:r w:rsidRPr="00D67979">
        <w:rPr>
          <w:color w:val="auto"/>
          <w:u w:val="single"/>
        </w:rPr>
        <w:t>Právo vznést námitku proti zpracování osobních údajů</w:t>
      </w:r>
    </w:p>
    <w:p w14:paraId="2804EF48" w14:textId="77777777" w:rsidR="00D67979" w:rsidRPr="00D67979" w:rsidRDefault="00D67979" w:rsidP="00D67979">
      <w:pPr>
        <w:jc w:val="both"/>
        <w:rPr>
          <w:rFonts w:ascii="Calibri" w:hAnsi="Calibri" w:cs="Calibri"/>
          <w:b/>
        </w:rPr>
      </w:pPr>
      <w:r w:rsidRPr="00D67979">
        <w:rPr>
          <w:rFonts w:ascii="Calibri" w:hAnsi="Calibri" w:cs="Calibri"/>
          <w:b/>
        </w:rPr>
        <w:t>Právo vznést námitku proti zpracování osobních údajů můžete využít pouze v situaci, kdy bychom některé vaše osobní údaje zpracovávali ve veřejném zájmu či na základě našeho oprávněného zájmu anebo pro účely přímého marketingu. V takových případech můžete vznést námitku kdykoli. Pokud se tak stane, budeme vaše osobní údaje dále zpracovávat, pouze pokud pro to prokážeme závažné oprávněné důvody (zejména pokud je budeme potřebovat pro určení, výkon nebo obhajobu svých právních nároků). Pokud však vznesete námitku proti zpracovávání údajů za účelem přímého marketingu, neprodleně vaše údaje přestaneme pro tento účel zpracovávat.</w:t>
      </w:r>
    </w:p>
    <w:p w14:paraId="605C65E9" w14:textId="77777777" w:rsidR="00D67979" w:rsidRPr="00561D65" w:rsidRDefault="00D67979" w:rsidP="00D67979">
      <w:pPr>
        <w:pStyle w:val="Nadpis4"/>
        <w:jc w:val="both"/>
        <w:rPr>
          <w:color w:val="538135" w:themeColor="accent6" w:themeShade="BF"/>
        </w:rPr>
      </w:pPr>
      <w:r w:rsidRPr="00AF39D0">
        <w:t>Právo stěžovat si u dozorového úřadu</w:t>
      </w:r>
    </w:p>
    <w:p w14:paraId="53BE83CB" w14:textId="77777777" w:rsidR="00D67979" w:rsidRPr="00561D65" w:rsidRDefault="00D67979" w:rsidP="00D67979">
      <w:pPr>
        <w:jc w:val="both"/>
        <w:rPr>
          <w:rFonts w:ascii="Calibri" w:hAnsi="Calibri" w:cs="Calibri"/>
        </w:rPr>
      </w:pPr>
      <w:r>
        <w:rPr>
          <w:rFonts w:ascii="Calibri" w:hAnsi="Calibri" w:cs="Calibri"/>
        </w:rPr>
        <w:t>Uplatněním práv, které byly doposud uvedeny, není nijak dotčeno vaše právo podat stížnost u Úřadu pro ochranu osobních údajů, a to prostřednictvím kontaktních údajů uvedených v úvodu dokumentu. Aktuální pak naleznete přímo na webových stránkách Úřadu pro ochranu osobních údajů (www.uoou.cz). Stížnost můžete podat kdykoliv, kdy máte pochybnosti o tom, zda jsou vaše osobní údaje zpracovávány tak, jak by měly být, tedy neoprávněně nebo v rozporu s právními předpisy.</w:t>
      </w:r>
    </w:p>
    <w:p w14:paraId="4ED2EF04" w14:textId="77777777" w:rsidR="00D67979" w:rsidRPr="00AF39D0" w:rsidRDefault="00D67979" w:rsidP="00D67979">
      <w:pPr>
        <w:pStyle w:val="Nadpis4"/>
        <w:jc w:val="both"/>
        <w:rPr>
          <w:color w:val="538135" w:themeColor="accent6" w:themeShade="BF"/>
        </w:rPr>
      </w:pPr>
      <w:r w:rsidRPr="00AF39D0">
        <w:t>Právo na výmaz</w:t>
      </w:r>
    </w:p>
    <w:p w14:paraId="0D28585A" w14:textId="77777777" w:rsidR="00D67979" w:rsidRDefault="00D67979" w:rsidP="00D67979">
      <w:pPr>
        <w:jc w:val="both"/>
        <w:rPr>
          <w:rFonts w:ascii="Calibri" w:hAnsi="Calibri" w:cs="Calibri"/>
        </w:rPr>
      </w:pPr>
      <w:r w:rsidRPr="000F338B">
        <w:rPr>
          <w:rFonts w:ascii="Calibri" w:hAnsi="Calibri" w:cs="Calibri"/>
        </w:rPr>
        <w:t>V některých případech má</w:t>
      </w:r>
      <w:r>
        <w:rPr>
          <w:rFonts w:ascii="Calibri" w:hAnsi="Calibri" w:cs="Calibri"/>
        </w:rPr>
        <w:t>te jako</w:t>
      </w:r>
      <w:r w:rsidRPr="000F338B">
        <w:rPr>
          <w:rFonts w:ascii="Calibri" w:hAnsi="Calibri" w:cs="Calibri"/>
        </w:rPr>
        <w:t xml:space="preserve"> subjekt údajů i právo, aby</w:t>
      </w:r>
      <w:r>
        <w:rPr>
          <w:rFonts w:ascii="Calibri" w:hAnsi="Calibri" w:cs="Calibri"/>
        </w:rPr>
        <w:t xml:space="preserve"> byly vaše osobní údaje </w:t>
      </w:r>
      <w:r w:rsidRPr="000F338B">
        <w:rPr>
          <w:rFonts w:ascii="Calibri" w:hAnsi="Calibri" w:cs="Calibri"/>
        </w:rPr>
        <w:t xml:space="preserve">vymazány. </w:t>
      </w:r>
      <w:r>
        <w:rPr>
          <w:rFonts w:ascii="Calibri" w:hAnsi="Calibri" w:cs="Calibri"/>
        </w:rPr>
        <w:t xml:space="preserve">K výmazu vašich osobních údajů obecně přistupujeme, když je již nepotřebujeme a nemáme právní důvod k jejich zpracování. Dále vaše údaje vymažeme, pokud byly zpracovávány na základě souhlasu a tento souhlas byl odvolán. </w:t>
      </w:r>
    </w:p>
    <w:p w14:paraId="5FD23DC0" w14:textId="77777777" w:rsidR="00D67979" w:rsidRPr="000F338B" w:rsidRDefault="00D67979" w:rsidP="00D67979">
      <w:pPr>
        <w:jc w:val="both"/>
        <w:rPr>
          <w:rFonts w:ascii="Calibri" w:hAnsi="Calibri" w:cs="Calibri"/>
        </w:rPr>
      </w:pPr>
    </w:p>
    <w:p w14:paraId="1F97CC6A" w14:textId="77777777" w:rsidR="00D67979" w:rsidRDefault="00D67979" w:rsidP="00D67979">
      <w:pPr>
        <w:jc w:val="both"/>
        <w:rPr>
          <w:rFonts w:ascii="Calibri" w:hAnsi="Calibri" w:cs="Calibri"/>
        </w:rPr>
      </w:pPr>
      <w:r>
        <w:rPr>
          <w:rFonts w:ascii="Calibri" w:hAnsi="Calibri" w:cs="Calibri"/>
        </w:rPr>
        <w:t xml:space="preserve">Vezměte na vědomí, </w:t>
      </w:r>
      <w:r w:rsidRPr="000F338B">
        <w:rPr>
          <w:rFonts w:ascii="Calibri" w:hAnsi="Calibri" w:cs="Calibri"/>
        </w:rPr>
        <w:t>že i když půjde o jeden z</w:t>
      </w:r>
      <w:r>
        <w:rPr>
          <w:rFonts w:ascii="Calibri" w:hAnsi="Calibri" w:cs="Calibri"/>
        </w:rPr>
        <w:t> </w:t>
      </w:r>
      <w:r w:rsidRPr="000F338B">
        <w:rPr>
          <w:rFonts w:ascii="Calibri" w:hAnsi="Calibri" w:cs="Calibri"/>
        </w:rPr>
        <w:t>důvodů</w:t>
      </w:r>
      <w:r>
        <w:rPr>
          <w:rFonts w:ascii="Calibri" w:hAnsi="Calibri" w:cs="Calibri"/>
        </w:rPr>
        <w:t xml:space="preserve"> k výmazu</w:t>
      </w:r>
      <w:r w:rsidRPr="000F338B">
        <w:rPr>
          <w:rFonts w:ascii="Calibri" w:hAnsi="Calibri" w:cs="Calibri"/>
        </w:rPr>
        <w:t>, neznamená to, že ihned smaže</w:t>
      </w:r>
      <w:r>
        <w:rPr>
          <w:rFonts w:ascii="Calibri" w:hAnsi="Calibri" w:cs="Calibri"/>
        </w:rPr>
        <w:t>me všechny vaše</w:t>
      </w:r>
      <w:r w:rsidRPr="000F338B">
        <w:rPr>
          <w:rFonts w:ascii="Calibri" w:hAnsi="Calibri" w:cs="Calibri"/>
        </w:rPr>
        <w:t xml:space="preserve"> osobní údaje. Toto právo se totiž neuplatní v případě, že zpracování osobních </w:t>
      </w:r>
      <w:r>
        <w:rPr>
          <w:rFonts w:ascii="Calibri" w:hAnsi="Calibri" w:cs="Calibri"/>
        </w:rPr>
        <w:t xml:space="preserve">údajů je i nadále nezbytné pro splnění našich právních povinností, </w:t>
      </w:r>
      <w:r w:rsidRPr="000F338B">
        <w:rPr>
          <w:rFonts w:ascii="Calibri" w:hAnsi="Calibri" w:cs="Calibri"/>
        </w:rPr>
        <w:t>účely archivace, vědeckého či historického výzkumu</w:t>
      </w:r>
      <w:r>
        <w:rPr>
          <w:rFonts w:ascii="Calibri" w:hAnsi="Calibri" w:cs="Calibri"/>
        </w:rPr>
        <w:t xml:space="preserve"> či pro statistické účely, nebo </w:t>
      </w:r>
      <w:r w:rsidRPr="000F338B">
        <w:rPr>
          <w:rFonts w:ascii="Calibri" w:hAnsi="Calibri" w:cs="Calibri"/>
        </w:rPr>
        <w:t xml:space="preserve">určení, výkon nebo obhajobu našich právních </w:t>
      </w:r>
      <w:r>
        <w:rPr>
          <w:rFonts w:ascii="Calibri" w:hAnsi="Calibri" w:cs="Calibri"/>
        </w:rPr>
        <w:t>nároků.</w:t>
      </w:r>
    </w:p>
    <w:p w14:paraId="1D89B3EF" w14:textId="77777777" w:rsidR="00D67979" w:rsidRPr="0047466E" w:rsidRDefault="00D67979" w:rsidP="00D67979">
      <w:pPr>
        <w:pStyle w:val="Nadpis4"/>
        <w:jc w:val="both"/>
      </w:pPr>
      <w:r w:rsidRPr="0047466E">
        <w:t>Právo odvolat souhlas</w:t>
      </w:r>
    </w:p>
    <w:p w14:paraId="46C89EDB" w14:textId="77777777" w:rsidR="00D67979" w:rsidRDefault="00D67979" w:rsidP="00D67979">
      <w:pPr>
        <w:jc w:val="both"/>
        <w:rPr>
          <w:rFonts w:ascii="Calibri" w:hAnsi="Calibri" w:cs="Calibri"/>
        </w:rPr>
      </w:pPr>
      <w:r w:rsidRPr="003E2F73">
        <w:rPr>
          <w:rFonts w:ascii="Calibri" w:hAnsi="Calibri" w:cs="Calibri"/>
        </w:rPr>
        <w:t>Poku</w:t>
      </w:r>
      <w:r>
        <w:rPr>
          <w:rFonts w:ascii="Calibri" w:hAnsi="Calibri" w:cs="Calibri"/>
        </w:rPr>
        <w:t>d se jedná o případy, kdy jsou v</w:t>
      </w:r>
      <w:r w:rsidRPr="003E2F73">
        <w:rPr>
          <w:rFonts w:ascii="Calibri" w:hAnsi="Calibri" w:cs="Calibri"/>
        </w:rPr>
        <w:t>aše osobní údaje zpracovávány na základě souhlasu, máte dále právo kdykoli souhlas</w:t>
      </w:r>
      <w:r>
        <w:rPr>
          <w:rFonts w:ascii="Calibri" w:hAnsi="Calibri" w:cs="Calibri"/>
        </w:rPr>
        <w:t xml:space="preserve"> </w:t>
      </w:r>
      <w:r w:rsidRPr="003E2F73">
        <w:rPr>
          <w:rFonts w:ascii="Calibri" w:hAnsi="Calibri" w:cs="Calibri"/>
        </w:rPr>
        <w:t>odvolat</w:t>
      </w:r>
      <w:r>
        <w:rPr>
          <w:rFonts w:ascii="Calibri" w:hAnsi="Calibri" w:cs="Calibri"/>
        </w:rPr>
        <w:t xml:space="preserve">. Odvoláním souhlasu nicméně nebude nikterak dotčeno předchozí zpracování, které jsme prováděli před </w:t>
      </w:r>
      <w:r w:rsidRPr="003E2F73">
        <w:rPr>
          <w:rFonts w:ascii="Calibri" w:hAnsi="Calibri" w:cs="Calibri"/>
        </w:rPr>
        <w:t>jeho odvoláním.</w:t>
      </w:r>
    </w:p>
    <w:p w14:paraId="198318E5" w14:textId="77777777" w:rsidR="00D67979" w:rsidRDefault="00D67979" w:rsidP="00D67979">
      <w:pPr>
        <w:pStyle w:val="Nadpis3"/>
      </w:pPr>
      <w:r>
        <w:t>Jak lze uplatnit jednotlivá práva?</w:t>
      </w:r>
    </w:p>
    <w:p w14:paraId="2E68729A" w14:textId="77777777" w:rsidR="00075988" w:rsidRDefault="00075988" w:rsidP="00075988">
      <w:pPr>
        <w:jc w:val="both"/>
        <w:rPr>
          <w:rFonts w:ascii="Calibri" w:hAnsi="Calibri" w:cs="Calibri"/>
        </w:rPr>
      </w:pPr>
      <w:r w:rsidRPr="0081582D">
        <w:rPr>
          <w:rFonts w:ascii="Calibri" w:hAnsi="Calibri" w:cs="Calibri"/>
        </w:rPr>
        <w:t xml:space="preserve">Ve všech záležitostech souvisejících se zpracováním vašich osobních údajů, ať již jde o dotaz, uplatnění práva, podání stížnosti či cokoliv jiného, se můžete obracet na našeho pověřence pro ochranu osobních údajů </w:t>
      </w:r>
    </w:p>
    <w:p w14:paraId="78014BCB" w14:textId="77777777" w:rsidR="00075988" w:rsidRPr="0081582D" w:rsidRDefault="00075988" w:rsidP="00075988">
      <w:pPr>
        <w:pStyle w:val="Odstavecseseznamem"/>
        <w:numPr>
          <w:ilvl w:val="0"/>
          <w:numId w:val="4"/>
        </w:numPr>
        <w:jc w:val="both"/>
        <w:rPr>
          <w:rFonts w:ascii="Calibri" w:hAnsi="Calibri" w:cs="Calibri"/>
        </w:rPr>
      </w:pPr>
      <w:r w:rsidRPr="0081582D">
        <w:rPr>
          <w:rFonts w:ascii="Calibri" w:hAnsi="Calibri" w:cs="Calibri"/>
        </w:rPr>
        <w:t>poštou nebo po předchozí dohodě osobně na adrese organizace</w:t>
      </w:r>
    </w:p>
    <w:p w14:paraId="64C5A062" w14:textId="77777777" w:rsidR="00075988" w:rsidRPr="0081582D" w:rsidRDefault="00075988" w:rsidP="00075988">
      <w:pPr>
        <w:pStyle w:val="Odstavecseseznamem"/>
        <w:numPr>
          <w:ilvl w:val="0"/>
          <w:numId w:val="4"/>
        </w:numPr>
        <w:jc w:val="both"/>
        <w:rPr>
          <w:rFonts w:ascii="Calibri" w:hAnsi="Calibri" w:cs="Calibri"/>
        </w:rPr>
      </w:pPr>
      <w:r w:rsidRPr="0081582D">
        <w:rPr>
          <w:rFonts w:ascii="Calibri" w:hAnsi="Calibri" w:cs="Calibri"/>
        </w:rPr>
        <w:t xml:space="preserve">e-mailem na e-mailové adrese </w:t>
      </w:r>
      <w:r w:rsidRPr="0081582D">
        <w:rPr>
          <w:rFonts w:ascii="Calibri" w:hAnsi="Calibri" w:cs="Calibri"/>
          <w:b/>
        </w:rPr>
        <w:t xml:space="preserve">pověřence pro ochranu osobních údajů </w:t>
      </w:r>
      <w:r w:rsidRPr="0081582D">
        <w:rPr>
          <w:rFonts w:ascii="Calibri" w:hAnsi="Calibri" w:cs="Calibri"/>
          <w:bCs/>
        </w:rPr>
        <w:t>organizace</w:t>
      </w:r>
    </w:p>
    <w:p w14:paraId="3DC01B14" w14:textId="77777777" w:rsidR="00D67979" w:rsidRDefault="00D67979" w:rsidP="00D67979"/>
    <w:p w14:paraId="0DDBAAA8" w14:textId="77777777" w:rsidR="00D67979" w:rsidRDefault="00D67979" w:rsidP="00D67979">
      <w:pPr>
        <w:jc w:val="both"/>
        <w:rPr>
          <w:rFonts w:ascii="Calibri" w:hAnsi="Calibri" w:cs="Calibri"/>
        </w:rPr>
      </w:pPr>
      <w:r w:rsidRPr="0095648A">
        <w:rPr>
          <w:rFonts w:ascii="Calibri" w:hAnsi="Calibri" w:cs="Calibri"/>
        </w:rPr>
        <w:lastRenderedPageBreak/>
        <w:t>Vaši žádost vyřídíme bez zbytečného odkladu, maximálně však do jednoho měsíce. Ve výjimečných případec</w:t>
      </w:r>
      <w:r>
        <w:rPr>
          <w:rFonts w:ascii="Calibri" w:hAnsi="Calibri" w:cs="Calibri"/>
        </w:rPr>
        <w:t>h, zejména z důvodu složitosti v</w:t>
      </w:r>
      <w:r w:rsidRPr="0095648A">
        <w:rPr>
          <w:rFonts w:ascii="Calibri" w:hAnsi="Calibri" w:cs="Calibri"/>
        </w:rPr>
        <w:t xml:space="preserve">ašeho požadavku, jsme oprávněni tuto lhůtu prodloužit o další dva měsíce. O takovém případném prodloužení a jeho zdůvodnění </w:t>
      </w:r>
      <w:r>
        <w:rPr>
          <w:rFonts w:ascii="Calibri" w:hAnsi="Calibri" w:cs="Calibri"/>
        </w:rPr>
        <w:t>v</w:t>
      </w:r>
      <w:r w:rsidRPr="0095648A">
        <w:rPr>
          <w:rFonts w:ascii="Calibri" w:hAnsi="Calibri" w:cs="Calibri"/>
        </w:rPr>
        <w:t xml:space="preserve">ás samozřejmě budeme informovat. </w:t>
      </w:r>
    </w:p>
    <w:p w14:paraId="3F2EA115" w14:textId="77777777" w:rsidR="00922A3C" w:rsidRDefault="00922A3C"/>
    <w:sectPr w:rsidR="00922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3DB9"/>
    <w:multiLevelType w:val="hybridMultilevel"/>
    <w:tmpl w:val="37480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8A3EEF"/>
    <w:multiLevelType w:val="hybridMultilevel"/>
    <w:tmpl w:val="4CBC3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F67767"/>
    <w:multiLevelType w:val="hybridMultilevel"/>
    <w:tmpl w:val="F23A3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A690A9D"/>
    <w:multiLevelType w:val="hybridMultilevel"/>
    <w:tmpl w:val="1A64C8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456528034">
    <w:abstractNumId w:val="2"/>
  </w:num>
  <w:num w:numId="2" w16cid:durableId="1405882579">
    <w:abstractNumId w:val="1"/>
  </w:num>
  <w:num w:numId="3" w16cid:durableId="807012283">
    <w:abstractNumId w:val="0"/>
  </w:num>
  <w:num w:numId="4" w16cid:durableId="135360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79"/>
    <w:rsid w:val="00075988"/>
    <w:rsid w:val="00397388"/>
    <w:rsid w:val="00922A3C"/>
    <w:rsid w:val="009B4593"/>
    <w:rsid w:val="00A8376B"/>
    <w:rsid w:val="00D67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4305"/>
  <w15:chartTrackingRefBased/>
  <w15:docId w15:val="{3A51D83F-9697-4D13-A84B-7B9383EA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67979"/>
    <w:pPr>
      <w:spacing w:after="0" w:line="276" w:lineRule="auto"/>
    </w:pPr>
    <w:rPr>
      <w:rFonts w:ascii="Arial" w:eastAsia="Arial" w:hAnsi="Arial" w:cs="Arial"/>
      <w:lang w:eastAsia="cs-CZ"/>
    </w:rPr>
  </w:style>
  <w:style w:type="paragraph" w:styleId="Nadpis2">
    <w:name w:val="heading 2"/>
    <w:basedOn w:val="Normln"/>
    <w:next w:val="Normln"/>
    <w:link w:val="Nadpis2Char"/>
    <w:rsid w:val="00D67979"/>
    <w:pPr>
      <w:keepNext/>
      <w:keepLines/>
      <w:spacing w:before="360" w:after="120"/>
      <w:outlineLvl w:val="1"/>
    </w:pPr>
    <w:rPr>
      <w:sz w:val="32"/>
      <w:szCs w:val="32"/>
    </w:rPr>
  </w:style>
  <w:style w:type="paragraph" w:styleId="Nadpis3">
    <w:name w:val="heading 3"/>
    <w:basedOn w:val="Normln"/>
    <w:next w:val="Normln"/>
    <w:link w:val="Nadpis3Char"/>
    <w:rsid w:val="00D67979"/>
    <w:pPr>
      <w:keepNext/>
      <w:keepLines/>
      <w:spacing w:before="320" w:after="80"/>
      <w:outlineLvl w:val="2"/>
    </w:pPr>
    <w:rPr>
      <w:color w:val="434343"/>
      <w:sz w:val="28"/>
      <w:szCs w:val="28"/>
    </w:rPr>
  </w:style>
  <w:style w:type="paragraph" w:styleId="Nadpis4">
    <w:name w:val="heading 4"/>
    <w:basedOn w:val="Normln"/>
    <w:next w:val="Normln"/>
    <w:link w:val="Nadpis4Char"/>
    <w:rsid w:val="00D67979"/>
    <w:pPr>
      <w:keepNext/>
      <w:keepLines/>
      <w:spacing w:before="280" w:after="80"/>
      <w:outlineLvl w:val="3"/>
    </w:pPr>
    <w:rPr>
      <w:color w:val="666666"/>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67979"/>
    <w:rPr>
      <w:rFonts w:ascii="Arial" w:eastAsia="Arial" w:hAnsi="Arial" w:cs="Arial"/>
      <w:sz w:val="32"/>
      <w:szCs w:val="32"/>
      <w:lang w:eastAsia="cs-CZ"/>
    </w:rPr>
  </w:style>
  <w:style w:type="character" w:customStyle="1" w:styleId="Nadpis3Char">
    <w:name w:val="Nadpis 3 Char"/>
    <w:basedOn w:val="Standardnpsmoodstavce"/>
    <w:link w:val="Nadpis3"/>
    <w:rsid w:val="00D67979"/>
    <w:rPr>
      <w:rFonts w:ascii="Arial" w:eastAsia="Arial" w:hAnsi="Arial" w:cs="Arial"/>
      <w:color w:val="434343"/>
      <w:sz w:val="28"/>
      <w:szCs w:val="28"/>
      <w:lang w:eastAsia="cs-CZ"/>
    </w:rPr>
  </w:style>
  <w:style w:type="character" w:customStyle="1" w:styleId="Nadpis4Char">
    <w:name w:val="Nadpis 4 Char"/>
    <w:basedOn w:val="Standardnpsmoodstavce"/>
    <w:link w:val="Nadpis4"/>
    <w:rsid w:val="00D67979"/>
    <w:rPr>
      <w:rFonts w:ascii="Arial" w:eastAsia="Arial" w:hAnsi="Arial" w:cs="Arial"/>
      <w:color w:val="666666"/>
      <w:sz w:val="24"/>
      <w:szCs w:val="24"/>
      <w:lang w:eastAsia="cs-CZ"/>
    </w:rPr>
  </w:style>
  <w:style w:type="paragraph" w:styleId="Odstavecseseznamem">
    <w:name w:val="List Paragraph"/>
    <w:basedOn w:val="Normln"/>
    <w:uiPriority w:val="34"/>
    <w:qFormat/>
    <w:rsid w:val="00D67979"/>
    <w:pPr>
      <w:ind w:left="720"/>
      <w:contextualSpacing/>
    </w:pPr>
  </w:style>
  <w:style w:type="character" w:styleId="Odkaznakoment">
    <w:name w:val="annotation reference"/>
    <w:basedOn w:val="Standardnpsmoodstavce"/>
    <w:uiPriority w:val="99"/>
    <w:semiHidden/>
    <w:unhideWhenUsed/>
    <w:rsid w:val="00D67979"/>
    <w:rPr>
      <w:sz w:val="16"/>
      <w:szCs w:val="16"/>
    </w:rPr>
  </w:style>
  <w:style w:type="paragraph" w:styleId="Textkomente">
    <w:name w:val="annotation text"/>
    <w:aliases w:val="RL Text komentáře"/>
    <w:basedOn w:val="Normln"/>
    <w:link w:val="TextkomenteChar"/>
    <w:unhideWhenUsed/>
    <w:rsid w:val="00D67979"/>
    <w:pPr>
      <w:spacing w:line="240" w:lineRule="auto"/>
    </w:pPr>
    <w:rPr>
      <w:sz w:val="20"/>
      <w:szCs w:val="20"/>
    </w:rPr>
  </w:style>
  <w:style w:type="character" w:customStyle="1" w:styleId="TextkomenteChar">
    <w:name w:val="Text komentáře Char"/>
    <w:aliases w:val="RL Text komentáře Char"/>
    <w:basedOn w:val="Standardnpsmoodstavce"/>
    <w:link w:val="Textkomente"/>
    <w:rsid w:val="00D67979"/>
    <w:rPr>
      <w:rFonts w:ascii="Arial" w:eastAsia="Arial" w:hAnsi="Arial" w:cs="Arial"/>
      <w:sz w:val="20"/>
      <w:szCs w:val="20"/>
      <w:lang w:eastAsia="cs-CZ"/>
    </w:rPr>
  </w:style>
  <w:style w:type="paragraph" w:styleId="Textbubliny">
    <w:name w:val="Balloon Text"/>
    <w:basedOn w:val="Normln"/>
    <w:link w:val="TextbublinyChar"/>
    <w:uiPriority w:val="99"/>
    <w:semiHidden/>
    <w:unhideWhenUsed/>
    <w:rsid w:val="00D6797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7979"/>
    <w:rPr>
      <w:rFonts w:ascii="Segoe UI" w:eastAsia="Arial"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7289</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Benedikt</dc:creator>
  <cp:keywords/>
  <dc:description/>
  <cp:lastModifiedBy>Zuzana Slámová</cp:lastModifiedBy>
  <cp:revision>2</cp:revision>
  <dcterms:created xsi:type="dcterms:W3CDTF">2023-10-13T11:37:00Z</dcterms:created>
  <dcterms:modified xsi:type="dcterms:W3CDTF">2023-10-13T11:37:00Z</dcterms:modified>
</cp:coreProperties>
</file>