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88D33" w14:textId="77777777" w:rsidR="00C97317" w:rsidRDefault="004C533E">
      <w:pPr>
        <w:spacing w:after="0" w:line="241" w:lineRule="auto"/>
        <w:ind w:left="0" w:right="0" w:firstLine="0"/>
        <w:jc w:val="center"/>
      </w:pPr>
      <w:r>
        <w:rPr>
          <w:b/>
          <w:color w:val="0000FF"/>
          <w:sz w:val="32"/>
        </w:rPr>
        <w:t xml:space="preserve">Informace o provozu podatelny a podmínkách přijímání dokumentů </w:t>
      </w:r>
    </w:p>
    <w:p w14:paraId="04FDBF76" w14:textId="77777777" w:rsidR="00C97317" w:rsidRDefault="004C533E">
      <w:pPr>
        <w:spacing w:after="0" w:line="259" w:lineRule="auto"/>
        <w:ind w:left="0" w:right="0" w:firstLine="0"/>
        <w:jc w:val="left"/>
      </w:pPr>
      <w:r>
        <w:rPr>
          <w:sz w:val="24"/>
        </w:rPr>
        <w:t xml:space="preserve"> </w:t>
      </w:r>
    </w:p>
    <w:p w14:paraId="15A6D4DB" w14:textId="710770C1" w:rsidR="00C97317" w:rsidRDefault="00F43801">
      <w:pPr>
        <w:ind w:left="-5" w:right="0"/>
      </w:pPr>
      <w:r>
        <w:t xml:space="preserve">Energetické centrum Ústeckého kraje, p.o. </w:t>
      </w:r>
      <w:r w:rsidR="004C533E">
        <w:t xml:space="preserve"> zřizuje v souladu s vyhláškou č. 259/2012 Sb., o podrobnostech výkonu spisové služby, ve znění pozdějších předpisů pro potřeby doručování podání centrální podatelnu a elektronickou podatelnu. </w:t>
      </w:r>
    </w:p>
    <w:p w14:paraId="3C4097DF" w14:textId="77777777" w:rsidR="00C97317" w:rsidRDefault="004C533E">
      <w:pPr>
        <w:spacing w:after="43" w:line="259" w:lineRule="auto"/>
        <w:ind w:left="0" w:right="0" w:firstLine="0"/>
        <w:jc w:val="left"/>
      </w:pPr>
      <w:r>
        <w:t xml:space="preserve"> </w:t>
      </w:r>
    </w:p>
    <w:p w14:paraId="150F1656" w14:textId="77777777" w:rsidR="00C97317" w:rsidRDefault="004C533E">
      <w:pPr>
        <w:spacing w:after="40" w:line="259" w:lineRule="auto"/>
        <w:ind w:left="0" w:right="0" w:firstLine="0"/>
        <w:jc w:val="left"/>
      </w:pPr>
      <w:r>
        <w:t xml:space="preserve"> </w:t>
      </w:r>
    </w:p>
    <w:p w14:paraId="7ED8B04A" w14:textId="77777777" w:rsidR="00C97317" w:rsidRDefault="004C533E">
      <w:pPr>
        <w:spacing w:after="50"/>
        <w:ind w:left="-5" w:right="0"/>
      </w:pPr>
      <w:r>
        <w:t xml:space="preserve">Obsah: </w:t>
      </w:r>
    </w:p>
    <w:sdt>
      <w:sdtPr>
        <w:rPr>
          <w:sz w:val="20"/>
        </w:rPr>
        <w:id w:val="578106448"/>
        <w:docPartObj>
          <w:docPartGallery w:val="Table of Contents"/>
        </w:docPartObj>
      </w:sdtPr>
      <w:sdtEndPr/>
      <w:sdtContent>
        <w:p w14:paraId="6B4514C7" w14:textId="55889D6F" w:rsidR="00517460" w:rsidRDefault="004C533E">
          <w:pPr>
            <w:pStyle w:val="Obsah1"/>
            <w:tabs>
              <w:tab w:val="right" w:leader="dot" w:pos="9068"/>
            </w:tabs>
            <w:rPr>
              <w:rFonts w:asciiTheme="minorHAnsi" w:eastAsiaTheme="minorEastAsia" w:hAnsiTheme="minorHAnsi" w:cstheme="minorBidi"/>
              <w:noProof/>
              <w:color w:val="auto"/>
              <w:sz w:val="24"/>
            </w:rPr>
          </w:pPr>
          <w:r>
            <w:fldChar w:fldCharType="begin"/>
          </w:r>
          <w:r>
            <w:instrText xml:space="preserve"> TOC \o "1-2" \h \z \u </w:instrText>
          </w:r>
          <w:r>
            <w:fldChar w:fldCharType="separate"/>
          </w:r>
          <w:hyperlink w:anchor="_Toc219448745" w:history="1">
            <w:r w:rsidR="00517460" w:rsidRPr="00C83D9B">
              <w:rPr>
                <w:rStyle w:val="Hypertextovodkaz"/>
                <w:noProof/>
              </w:rPr>
              <w:t>Centrální podatelna</w:t>
            </w:r>
            <w:r w:rsidR="00517460">
              <w:rPr>
                <w:noProof/>
                <w:webHidden/>
              </w:rPr>
              <w:tab/>
            </w:r>
            <w:r w:rsidR="00517460">
              <w:rPr>
                <w:noProof/>
                <w:webHidden/>
              </w:rPr>
              <w:fldChar w:fldCharType="begin"/>
            </w:r>
            <w:r w:rsidR="00517460">
              <w:rPr>
                <w:noProof/>
                <w:webHidden/>
              </w:rPr>
              <w:instrText xml:space="preserve"> PAGEREF _Toc219448745 \h </w:instrText>
            </w:r>
            <w:r w:rsidR="00517460">
              <w:rPr>
                <w:noProof/>
                <w:webHidden/>
              </w:rPr>
            </w:r>
            <w:r w:rsidR="00517460">
              <w:rPr>
                <w:noProof/>
                <w:webHidden/>
              </w:rPr>
              <w:fldChar w:fldCharType="separate"/>
            </w:r>
            <w:r w:rsidR="00517460">
              <w:rPr>
                <w:noProof/>
                <w:webHidden/>
              </w:rPr>
              <w:t>1</w:t>
            </w:r>
            <w:r w:rsidR="00517460">
              <w:rPr>
                <w:noProof/>
                <w:webHidden/>
              </w:rPr>
              <w:fldChar w:fldCharType="end"/>
            </w:r>
          </w:hyperlink>
        </w:p>
        <w:p w14:paraId="543AF454" w14:textId="7CB3AA0C"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46" w:history="1">
            <w:r w:rsidRPr="00C83D9B">
              <w:rPr>
                <w:rStyle w:val="Hypertextovodkaz"/>
                <w:noProof/>
              </w:rPr>
              <w:t>Doručovací a korespondenční adresa podatelny</w:t>
            </w:r>
            <w:r>
              <w:rPr>
                <w:noProof/>
                <w:webHidden/>
              </w:rPr>
              <w:tab/>
            </w:r>
            <w:r>
              <w:rPr>
                <w:noProof/>
                <w:webHidden/>
              </w:rPr>
              <w:fldChar w:fldCharType="begin"/>
            </w:r>
            <w:r>
              <w:rPr>
                <w:noProof/>
                <w:webHidden/>
              </w:rPr>
              <w:instrText xml:space="preserve"> PAGEREF _Toc219448746 \h </w:instrText>
            </w:r>
            <w:r>
              <w:rPr>
                <w:noProof/>
                <w:webHidden/>
              </w:rPr>
            </w:r>
            <w:r>
              <w:rPr>
                <w:noProof/>
                <w:webHidden/>
              </w:rPr>
              <w:fldChar w:fldCharType="separate"/>
            </w:r>
            <w:r>
              <w:rPr>
                <w:noProof/>
                <w:webHidden/>
              </w:rPr>
              <w:t>1</w:t>
            </w:r>
            <w:r>
              <w:rPr>
                <w:noProof/>
                <w:webHidden/>
              </w:rPr>
              <w:fldChar w:fldCharType="end"/>
            </w:r>
          </w:hyperlink>
        </w:p>
        <w:p w14:paraId="74BC12DA" w14:textId="04040B95"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47" w:history="1">
            <w:r w:rsidRPr="00C83D9B">
              <w:rPr>
                <w:rStyle w:val="Hypertextovodkaz"/>
                <w:noProof/>
              </w:rPr>
              <w:t>Otevírací hodiny podatelny</w:t>
            </w:r>
            <w:r>
              <w:rPr>
                <w:noProof/>
                <w:webHidden/>
              </w:rPr>
              <w:tab/>
            </w:r>
            <w:r>
              <w:rPr>
                <w:noProof/>
                <w:webHidden/>
              </w:rPr>
              <w:fldChar w:fldCharType="begin"/>
            </w:r>
            <w:r>
              <w:rPr>
                <w:noProof/>
                <w:webHidden/>
              </w:rPr>
              <w:instrText xml:space="preserve"> PAGEREF _Toc219448747 \h </w:instrText>
            </w:r>
            <w:r>
              <w:rPr>
                <w:noProof/>
                <w:webHidden/>
              </w:rPr>
            </w:r>
            <w:r>
              <w:rPr>
                <w:noProof/>
                <w:webHidden/>
              </w:rPr>
              <w:fldChar w:fldCharType="separate"/>
            </w:r>
            <w:r>
              <w:rPr>
                <w:noProof/>
                <w:webHidden/>
              </w:rPr>
              <w:t>1</w:t>
            </w:r>
            <w:r>
              <w:rPr>
                <w:noProof/>
                <w:webHidden/>
              </w:rPr>
              <w:fldChar w:fldCharType="end"/>
            </w:r>
          </w:hyperlink>
        </w:p>
        <w:p w14:paraId="6E2C3B51" w14:textId="028C55FA"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48" w:history="1">
            <w:r w:rsidRPr="00C83D9B">
              <w:rPr>
                <w:rStyle w:val="Hypertextovodkaz"/>
                <w:noProof/>
              </w:rPr>
              <w:t>Důsledky vad doručených dokumentů</w:t>
            </w:r>
            <w:r>
              <w:rPr>
                <w:noProof/>
                <w:webHidden/>
              </w:rPr>
              <w:tab/>
            </w:r>
            <w:r>
              <w:rPr>
                <w:noProof/>
                <w:webHidden/>
              </w:rPr>
              <w:fldChar w:fldCharType="begin"/>
            </w:r>
            <w:r>
              <w:rPr>
                <w:noProof/>
                <w:webHidden/>
              </w:rPr>
              <w:instrText xml:space="preserve"> PAGEREF _Toc219448748 \h </w:instrText>
            </w:r>
            <w:r>
              <w:rPr>
                <w:noProof/>
                <w:webHidden/>
              </w:rPr>
            </w:r>
            <w:r>
              <w:rPr>
                <w:noProof/>
                <w:webHidden/>
              </w:rPr>
              <w:fldChar w:fldCharType="separate"/>
            </w:r>
            <w:r>
              <w:rPr>
                <w:noProof/>
                <w:webHidden/>
              </w:rPr>
              <w:t>1</w:t>
            </w:r>
            <w:r>
              <w:rPr>
                <w:noProof/>
                <w:webHidden/>
              </w:rPr>
              <w:fldChar w:fldCharType="end"/>
            </w:r>
          </w:hyperlink>
        </w:p>
        <w:p w14:paraId="31EC71A9" w14:textId="72862AEA" w:rsidR="00517460" w:rsidRDefault="00517460">
          <w:pPr>
            <w:pStyle w:val="Obsah1"/>
            <w:tabs>
              <w:tab w:val="right" w:leader="dot" w:pos="9068"/>
            </w:tabs>
            <w:rPr>
              <w:rFonts w:asciiTheme="minorHAnsi" w:eastAsiaTheme="minorEastAsia" w:hAnsiTheme="minorHAnsi" w:cstheme="minorBidi"/>
              <w:noProof/>
              <w:color w:val="auto"/>
              <w:sz w:val="24"/>
            </w:rPr>
          </w:pPr>
          <w:hyperlink w:anchor="_Toc219448749" w:history="1">
            <w:r w:rsidRPr="00C83D9B">
              <w:rPr>
                <w:rStyle w:val="Hypertextovodkaz"/>
                <w:noProof/>
              </w:rPr>
              <w:t>Elektronická podatelna</w:t>
            </w:r>
            <w:r>
              <w:rPr>
                <w:noProof/>
                <w:webHidden/>
              </w:rPr>
              <w:tab/>
            </w:r>
            <w:r>
              <w:rPr>
                <w:noProof/>
                <w:webHidden/>
              </w:rPr>
              <w:fldChar w:fldCharType="begin"/>
            </w:r>
            <w:r>
              <w:rPr>
                <w:noProof/>
                <w:webHidden/>
              </w:rPr>
              <w:instrText xml:space="preserve"> PAGEREF _Toc219448749 \h </w:instrText>
            </w:r>
            <w:r>
              <w:rPr>
                <w:noProof/>
                <w:webHidden/>
              </w:rPr>
            </w:r>
            <w:r>
              <w:rPr>
                <w:noProof/>
                <w:webHidden/>
              </w:rPr>
              <w:fldChar w:fldCharType="separate"/>
            </w:r>
            <w:r>
              <w:rPr>
                <w:noProof/>
                <w:webHidden/>
              </w:rPr>
              <w:t>1</w:t>
            </w:r>
            <w:r>
              <w:rPr>
                <w:noProof/>
                <w:webHidden/>
              </w:rPr>
              <w:fldChar w:fldCharType="end"/>
            </w:r>
          </w:hyperlink>
        </w:p>
        <w:p w14:paraId="56D13523" w14:textId="68E378F8"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0" w:history="1">
            <w:r w:rsidRPr="00C83D9B">
              <w:rPr>
                <w:rStyle w:val="Hypertextovodkaz"/>
                <w:noProof/>
              </w:rPr>
              <w:t>Elektronická adresa podatelny</w:t>
            </w:r>
            <w:r>
              <w:rPr>
                <w:noProof/>
                <w:webHidden/>
              </w:rPr>
              <w:tab/>
            </w:r>
            <w:r>
              <w:rPr>
                <w:noProof/>
                <w:webHidden/>
              </w:rPr>
              <w:fldChar w:fldCharType="begin"/>
            </w:r>
            <w:r>
              <w:rPr>
                <w:noProof/>
                <w:webHidden/>
              </w:rPr>
              <w:instrText xml:space="preserve"> PAGEREF _Toc219448750 \h </w:instrText>
            </w:r>
            <w:r>
              <w:rPr>
                <w:noProof/>
                <w:webHidden/>
              </w:rPr>
            </w:r>
            <w:r>
              <w:rPr>
                <w:noProof/>
                <w:webHidden/>
              </w:rPr>
              <w:fldChar w:fldCharType="separate"/>
            </w:r>
            <w:r>
              <w:rPr>
                <w:noProof/>
                <w:webHidden/>
              </w:rPr>
              <w:t>1</w:t>
            </w:r>
            <w:r>
              <w:rPr>
                <w:noProof/>
                <w:webHidden/>
              </w:rPr>
              <w:fldChar w:fldCharType="end"/>
            </w:r>
          </w:hyperlink>
        </w:p>
        <w:p w14:paraId="32F06A44" w14:textId="402C15E1"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1" w:history="1">
            <w:r w:rsidRPr="00C83D9B">
              <w:rPr>
                <w:rStyle w:val="Hypertextovodkaz"/>
                <w:noProof/>
              </w:rPr>
              <w:t>ID datové schránky</w:t>
            </w:r>
            <w:r>
              <w:rPr>
                <w:noProof/>
                <w:webHidden/>
              </w:rPr>
              <w:tab/>
            </w:r>
            <w:r>
              <w:rPr>
                <w:noProof/>
                <w:webHidden/>
              </w:rPr>
              <w:fldChar w:fldCharType="begin"/>
            </w:r>
            <w:r>
              <w:rPr>
                <w:noProof/>
                <w:webHidden/>
              </w:rPr>
              <w:instrText xml:space="preserve"> PAGEREF _Toc219448751 \h </w:instrText>
            </w:r>
            <w:r>
              <w:rPr>
                <w:noProof/>
                <w:webHidden/>
              </w:rPr>
            </w:r>
            <w:r>
              <w:rPr>
                <w:noProof/>
                <w:webHidden/>
              </w:rPr>
              <w:fldChar w:fldCharType="separate"/>
            </w:r>
            <w:r>
              <w:rPr>
                <w:noProof/>
                <w:webHidden/>
              </w:rPr>
              <w:t>1</w:t>
            </w:r>
            <w:r>
              <w:rPr>
                <w:noProof/>
                <w:webHidden/>
              </w:rPr>
              <w:fldChar w:fldCharType="end"/>
            </w:r>
          </w:hyperlink>
        </w:p>
        <w:p w14:paraId="4C29716B" w14:textId="7AA34C9C"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2" w:history="1">
            <w:r w:rsidRPr="00C83D9B">
              <w:rPr>
                <w:rStyle w:val="Hypertextovodkaz"/>
                <w:noProof/>
              </w:rPr>
              <w:t>Podmínky doručování prostřednictvím Informačního systému datových schránek</w:t>
            </w:r>
            <w:r>
              <w:rPr>
                <w:noProof/>
                <w:webHidden/>
              </w:rPr>
              <w:tab/>
            </w:r>
            <w:r>
              <w:rPr>
                <w:noProof/>
                <w:webHidden/>
              </w:rPr>
              <w:fldChar w:fldCharType="begin"/>
            </w:r>
            <w:r>
              <w:rPr>
                <w:noProof/>
                <w:webHidden/>
              </w:rPr>
              <w:instrText xml:space="preserve"> PAGEREF _Toc219448752 \h </w:instrText>
            </w:r>
            <w:r>
              <w:rPr>
                <w:noProof/>
                <w:webHidden/>
              </w:rPr>
            </w:r>
            <w:r>
              <w:rPr>
                <w:noProof/>
                <w:webHidden/>
              </w:rPr>
              <w:fldChar w:fldCharType="separate"/>
            </w:r>
            <w:r>
              <w:rPr>
                <w:noProof/>
                <w:webHidden/>
              </w:rPr>
              <w:t>1</w:t>
            </w:r>
            <w:r>
              <w:rPr>
                <w:noProof/>
                <w:webHidden/>
              </w:rPr>
              <w:fldChar w:fldCharType="end"/>
            </w:r>
          </w:hyperlink>
        </w:p>
        <w:p w14:paraId="6CF0F0FB" w14:textId="6C2E6127"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3" w:history="1">
            <w:r w:rsidRPr="00C83D9B">
              <w:rPr>
                <w:rStyle w:val="Hypertextovodkaz"/>
                <w:noProof/>
              </w:rPr>
              <w:t>Podmínky doručování prostřednictvím veřejné datové sítě (zaslané e-mailem</w:t>
            </w:r>
            <w:r>
              <w:rPr>
                <w:noProof/>
                <w:webHidden/>
              </w:rPr>
              <w:tab/>
            </w:r>
            <w:r>
              <w:rPr>
                <w:noProof/>
                <w:webHidden/>
              </w:rPr>
              <w:fldChar w:fldCharType="begin"/>
            </w:r>
            <w:r>
              <w:rPr>
                <w:noProof/>
                <w:webHidden/>
              </w:rPr>
              <w:instrText xml:space="preserve"> PAGEREF _Toc219448753 \h </w:instrText>
            </w:r>
            <w:r>
              <w:rPr>
                <w:noProof/>
                <w:webHidden/>
              </w:rPr>
            </w:r>
            <w:r>
              <w:rPr>
                <w:noProof/>
                <w:webHidden/>
              </w:rPr>
              <w:fldChar w:fldCharType="separate"/>
            </w:r>
            <w:r>
              <w:rPr>
                <w:noProof/>
                <w:webHidden/>
              </w:rPr>
              <w:t>1</w:t>
            </w:r>
            <w:r>
              <w:rPr>
                <w:noProof/>
                <w:webHidden/>
              </w:rPr>
              <w:fldChar w:fldCharType="end"/>
            </w:r>
          </w:hyperlink>
        </w:p>
        <w:p w14:paraId="7259C896" w14:textId="478F6BEA"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4" w:history="1">
            <w:r w:rsidRPr="00C83D9B">
              <w:rPr>
                <w:rStyle w:val="Hypertextovodkaz"/>
                <w:noProof/>
              </w:rPr>
              <w:t>na elektronickou adresu podatelny)</w:t>
            </w:r>
            <w:r>
              <w:rPr>
                <w:noProof/>
                <w:webHidden/>
              </w:rPr>
              <w:tab/>
            </w:r>
            <w:r>
              <w:rPr>
                <w:noProof/>
                <w:webHidden/>
              </w:rPr>
              <w:fldChar w:fldCharType="begin"/>
            </w:r>
            <w:r>
              <w:rPr>
                <w:noProof/>
                <w:webHidden/>
              </w:rPr>
              <w:instrText xml:space="preserve"> PAGEREF _Toc219448754 \h </w:instrText>
            </w:r>
            <w:r>
              <w:rPr>
                <w:noProof/>
                <w:webHidden/>
              </w:rPr>
            </w:r>
            <w:r>
              <w:rPr>
                <w:noProof/>
                <w:webHidden/>
              </w:rPr>
              <w:fldChar w:fldCharType="separate"/>
            </w:r>
            <w:r>
              <w:rPr>
                <w:noProof/>
                <w:webHidden/>
              </w:rPr>
              <w:t>1</w:t>
            </w:r>
            <w:r>
              <w:rPr>
                <w:noProof/>
                <w:webHidden/>
              </w:rPr>
              <w:fldChar w:fldCharType="end"/>
            </w:r>
          </w:hyperlink>
        </w:p>
        <w:p w14:paraId="797128FC" w14:textId="7F72756C"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5" w:history="1">
            <w:r w:rsidRPr="00C83D9B">
              <w:rPr>
                <w:rStyle w:val="Hypertextovodkaz"/>
                <w:noProof/>
              </w:rPr>
              <w:t>Technické parametry technických nosičů dat</w:t>
            </w:r>
            <w:r>
              <w:rPr>
                <w:noProof/>
                <w:webHidden/>
              </w:rPr>
              <w:tab/>
            </w:r>
            <w:r>
              <w:rPr>
                <w:noProof/>
                <w:webHidden/>
              </w:rPr>
              <w:fldChar w:fldCharType="begin"/>
            </w:r>
            <w:r>
              <w:rPr>
                <w:noProof/>
                <w:webHidden/>
              </w:rPr>
              <w:instrText xml:space="preserve"> PAGEREF _Toc219448755 \h </w:instrText>
            </w:r>
            <w:r>
              <w:rPr>
                <w:noProof/>
                <w:webHidden/>
              </w:rPr>
            </w:r>
            <w:r>
              <w:rPr>
                <w:noProof/>
                <w:webHidden/>
              </w:rPr>
              <w:fldChar w:fldCharType="separate"/>
            </w:r>
            <w:r>
              <w:rPr>
                <w:noProof/>
                <w:webHidden/>
              </w:rPr>
              <w:t>1</w:t>
            </w:r>
            <w:r>
              <w:rPr>
                <w:noProof/>
                <w:webHidden/>
              </w:rPr>
              <w:fldChar w:fldCharType="end"/>
            </w:r>
          </w:hyperlink>
        </w:p>
        <w:p w14:paraId="053E4D8D" w14:textId="25976E5F"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6" w:history="1">
            <w:r w:rsidRPr="00C83D9B">
              <w:rPr>
                <w:rStyle w:val="Hypertextovodkaz"/>
                <w:noProof/>
              </w:rPr>
              <w:t>Způsob potvrzení elektronického podání zaslaného na elektronickou adresu</w:t>
            </w:r>
            <w:r>
              <w:rPr>
                <w:noProof/>
                <w:webHidden/>
              </w:rPr>
              <w:tab/>
            </w:r>
            <w:r>
              <w:rPr>
                <w:noProof/>
                <w:webHidden/>
              </w:rPr>
              <w:fldChar w:fldCharType="begin"/>
            </w:r>
            <w:r>
              <w:rPr>
                <w:noProof/>
                <w:webHidden/>
              </w:rPr>
              <w:instrText xml:space="preserve"> PAGEREF _Toc219448756 \h </w:instrText>
            </w:r>
            <w:r>
              <w:rPr>
                <w:noProof/>
                <w:webHidden/>
              </w:rPr>
            </w:r>
            <w:r>
              <w:rPr>
                <w:noProof/>
                <w:webHidden/>
              </w:rPr>
              <w:fldChar w:fldCharType="separate"/>
            </w:r>
            <w:r>
              <w:rPr>
                <w:noProof/>
                <w:webHidden/>
              </w:rPr>
              <w:t>1</w:t>
            </w:r>
            <w:r>
              <w:rPr>
                <w:noProof/>
                <w:webHidden/>
              </w:rPr>
              <w:fldChar w:fldCharType="end"/>
            </w:r>
          </w:hyperlink>
        </w:p>
        <w:p w14:paraId="4231D365" w14:textId="57657780"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7" w:history="1">
            <w:r w:rsidRPr="00C83D9B">
              <w:rPr>
                <w:rStyle w:val="Hypertextovodkaz"/>
                <w:noProof/>
              </w:rPr>
              <w:t>podatelny</w:t>
            </w:r>
            <w:r>
              <w:rPr>
                <w:noProof/>
                <w:webHidden/>
              </w:rPr>
              <w:tab/>
            </w:r>
            <w:r>
              <w:rPr>
                <w:noProof/>
                <w:webHidden/>
              </w:rPr>
              <w:fldChar w:fldCharType="begin"/>
            </w:r>
            <w:r>
              <w:rPr>
                <w:noProof/>
                <w:webHidden/>
              </w:rPr>
              <w:instrText xml:space="preserve"> PAGEREF _Toc219448757 \h </w:instrText>
            </w:r>
            <w:r>
              <w:rPr>
                <w:noProof/>
                <w:webHidden/>
              </w:rPr>
            </w:r>
            <w:r>
              <w:rPr>
                <w:noProof/>
                <w:webHidden/>
              </w:rPr>
              <w:fldChar w:fldCharType="separate"/>
            </w:r>
            <w:r>
              <w:rPr>
                <w:noProof/>
                <w:webHidden/>
              </w:rPr>
              <w:t>1</w:t>
            </w:r>
            <w:r>
              <w:rPr>
                <w:noProof/>
                <w:webHidden/>
              </w:rPr>
              <w:fldChar w:fldCharType="end"/>
            </w:r>
          </w:hyperlink>
        </w:p>
        <w:p w14:paraId="0C8793E0" w14:textId="0A327299"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58" w:history="1">
            <w:r w:rsidRPr="00C83D9B">
              <w:rPr>
                <w:rStyle w:val="Hypertextovodkaz"/>
                <w:noProof/>
              </w:rPr>
              <w:t>Postup v případě zjištění závad u přijatého podání</w:t>
            </w:r>
            <w:r>
              <w:rPr>
                <w:noProof/>
                <w:webHidden/>
              </w:rPr>
              <w:tab/>
            </w:r>
            <w:r>
              <w:rPr>
                <w:noProof/>
                <w:webHidden/>
              </w:rPr>
              <w:fldChar w:fldCharType="begin"/>
            </w:r>
            <w:r>
              <w:rPr>
                <w:noProof/>
                <w:webHidden/>
              </w:rPr>
              <w:instrText xml:space="preserve"> PAGEREF _Toc219448758 \h </w:instrText>
            </w:r>
            <w:r>
              <w:rPr>
                <w:noProof/>
                <w:webHidden/>
              </w:rPr>
            </w:r>
            <w:r>
              <w:rPr>
                <w:noProof/>
                <w:webHidden/>
              </w:rPr>
              <w:fldChar w:fldCharType="separate"/>
            </w:r>
            <w:r>
              <w:rPr>
                <w:noProof/>
                <w:webHidden/>
              </w:rPr>
              <w:t>1</w:t>
            </w:r>
            <w:r>
              <w:rPr>
                <w:noProof/>
                <w:webHidden/>
              </w:rPr>
              <w:fldChar w:fldCharType="end"/>
            </w:r>
          </w:hyperlink>
        </w:p>
        <w:p w14:paraId="4840A51B" w14:textId="0CC645FB" w:rsidR="00517460" w:rsidRDefault="00517460">
          <w:pPr>
            <w:pStyle w:val="Obsah1"/>
            <w:tabs>
              <w:tab w:val="right" w:leader="dot" w:pos="9068"/>
            </w:tabs>
            <w:rPr>
              <w:rFonts w:asciiTheme="minorHAnsi" w:eastAsiaTheme="minorEastAsia" w:hAnsiTheme="minorHAnsi" w:cstheme="minorBidi"/>
              <w:noProof/>
              <w:color w:val="auto"/>
              <w:sz w:val="24"/>
            </w:rPr>
          </w:pPr>
          <w:hyperlink w:anchor="_Toc219448759" w:history="1">
            <w:r w:rsidRPr="00C83D9B">
              <w:rPr>
                <w:rStyle w:val="Hypertextovodkaz"/>
                <w:noProof/>
              </w:rPr>
              <w:t>Podání, která lze podat v elektronické podobě</w:t>
            </w:r>
            <w:r>
              <w:rPr>
                <w:noProof/>
                <w:webHidden/>
              </w:rPr>
              <w:tab/>
            </w:r>
            <w:r>
              <w:rPr>
                <w:noProof/>
                <w:webHidden/>
              </w:rPr>
              <w:fldChar w:fldCharType="begin"/>
            </w:r>
            <w:r>
              <w:rPr>
                <w:noProof/>
                <w:webHidden/>
              </w:rPr>
              <w:instrText xml:space="preserve"> PAGEREF _Toc219448759 \h </w:instrText>
            </w:r>
            <w:r>
              <w:rPr>
                <w:noProof/>
                <w:webHidden/>
              </w:rPr>
            </w:r>
            <w:r>
              <w:rPr>
                <w:noProof/>
                <w:webHidden/>
              </w:rPr>
              <w:fldChar w:fldCharType="separate"/>
            </w:r>
            <w:r>
              <w:rPr>
                <w:noProof/>
                <w:webHidden/>
              </w:rPr>
              <w:t>1</w:t>
            </w:r>
            <w:r>
              <w:rPr>
                <w:noProof/>
                <w:webHidden/>
              </w:rPr>
              <w:fldChar w:fldCharType="end"/>
            </w:r>
          </w:hyperlink>
        </w:p>
        <w:p w14:paraId="730AE781" w14:textId="58BC38A0"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60" w:history="1">
            <w:r w:rsidRPr="00C83D9B">
              <w:rPr>
                <w:rStyle w:val="Hypertextovodkaz"/>
                <w:noProof/>
              </w:rPr>
              <w:t>Elektronická podání, která musí být opatřena uznávaným elektronickým podpisem</w:t>
            </w:r>
            <w:r>
              <w:rPr>
                <w:noProof/>
                <w:webHidden/>
              </w:rPr>
              <w:tab/>
            </w:r>
            <w:r>
              <w:rPr>
                <w:noProof/>
                <w:webHidden/>
              </w:rPr>
              <w:fldChar w:fldCharType="begin"/>
            </w:r>
            <w:r>
              <w:rPr>
                <w:noProof/>
                <w:webHidden/>
              </w:rPr>
              <w:instrText xml:space="preserve"> PAGEREF _Toc219448760 \h </w:instrText>
            </w:r>
            <w:r>
              <w:rPr>
                <w:noProof/>
                <w:webHidden/>
              </w:rPr>
            </w:r>
            <w:r>
              <w:rPr>
                <w:noProof/>
                <w:webHidden/>
              </w:rPr>
              <w:fldChar w:fldCharType="separate"/>
            </w:r>
            <w:r>
              <w:rPr>
                <w:noProof/>
                <w:webHidden/>
              </w:rPr>
              <w:t>1</w:t>
            </w:r>
            <w:r>
              <w:rPr>
                <w:noProof/>
                <w:webHidden/>
              </w:rPr>
              <w:fldChar w:fldCharType="end"/>
            </w:r>
          </w:hyperlink>
        </w:p>
        <w:p w14:paraId="046032E2" w14:textId="58DC0AB4"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61" w:history="1">
            <w:r w:rsidRPr="00C83D9B">
              <w:rPr>
                <w:rStyle w:val="Hypertextovodkaz"/>
                <w:noProof/>
              </w:rPr>
              <w:t>Elektronická podání, která nemusí být podepsána uznávaným elektronickým</w:t>
            </w:r>
            <w:r>
              <w:rPr>
                <w:noProof/>
                <w:webHidden/>
              </w:rPr>
              <w:tab/>
            </w:r>
            <w:r>
              <w:rPr>
                <w:noProof/>
                <w:webHidden/>
              </w:rPr>
              <w:fldChar w:fldCharType="begin"/>
            </w:r>
            <w:r>
              <w:rPr>
                <w:noProof/>
                <w:webHidden/>
              </w:rPr>
              <w:instrText xml:space="preserve"> PAGEREF _Toc219448761 \h </w:instrText>
            </w:r>
            <w:r>
              <w:rPr>
                <w:noProof/>
                <w:webHidden/>
              </w:rPr>
            </w:r>
            <w:r>
              <w:rPr>
                <w:noProof/>
                <w:webHidden/>
              </w:rPr>
              <w:fldChar w:fldCharType="separate"/>
            </w:r>
            <w:r>
              <w:rPr>
                <w:noProof/>
                <w:webHidden/>
              </w:rPr>
              <w:t>1</w:t>
            </w:r>
            <w:r>
              <w:rPr>
                <w:noProof/>
                <w:webHidden/>
              </w:rPr>
              <w:fldChar w:fldCharType="end"/>
            </w:r>
          </w:hyperlink>
        </w:p>
        <w:p w14:paraId="798CB4AE" w14:textId="0FA08EA3" w:rsidR="00517460" w:rsidRDefault="00517460">
          <w:pPr>
            <w:pStyle w:val="Obsah2"/>
            <w:tabs>
              <w:tab w:val="right" w:leader="dot" w:pos="9068"/>
            </w:tabs>
            <w:rPr>
              <w:rFonts w:asciiTheme="minorHAnsi" w:eastAsiaTheme="minorEastAsia" w:hAnsiTheme="minorHAnsi" w:cstheme="minorBidi"/>
              <w:noProof/>
              <w:color w:val="auto"/>
              <w:sz w:val="24"/>
            </w:rPr>
          </w:pPr>
          <w:hyperlink w:anchor="_Toc219448762" w:history="1">
            <w:r w:rsidRPr="00C83D9B">
              <w:rPr>
                <w:rStyle w:val="Hypertextovodkaz"/>
                <w:noProof/>
              </w:rPr>
              <w:t>podpisem</w:t>
            </w:r>
            <w:r>
              <w:rPr>
                <w:noProof/>
                <w:webHidden/>
              </w:rPr>
              <w:tab/>
            </w:r>
            <w:r>
              <w:rPr>
                <w:noProof/>
                <w:webHidden/>
              </w:rPr>
              <w:fldChar w:fldCharType="begin"/>
            </w:r>
            <w:r>
              <w:rPr>
                <w:noProof/>
                <w:webHidden/>
              </w:rPr>
              <w:instrText xml:space="preserve"> PAGEREF _Toc219448762 \h </w:instrText>
            </w:r>
            <w:r>
              <w:rPr>
                <w:noProof/>
                <w:webHidden/>
              </w:rPr>
            </w:r>
            <w:r>
              <w:rPr>
                <w:noProof/>
                <w:webHidden/>
              </w:rPr>
              <w:fldChar w:fldCharType="separate"/>
            </w:r>
            <w:r>
              <w:rPr>
                <w:noProof/>
                <w:webHidden/>
              </w:rPr>
              <w:t>1</w:t>
            </w:r>
            <w:r>
              <w:rPr>
                <w:noProof/>
                <w:webHidden/>
              </w:rPr>
              <w:fldChar w:fldCharType="end"/>
            </w:r>
          </w:hyperlink>
        </w:p>
        <w:p w14:paraId="488A16E3" w14:textId="25FC7A56" w:rsidR="00C97317" w:rsidRDefault="004C533E">
          <w:r>
            <w:fldChar w:fldCharType="end"/>
          </w:r>
        </w:p>
      </w:sdtContent>
    </w:sdt>
    <w:p w14:paraId="3E5DE94C" w14:textId="71EF7367" w:rsidR="00C97317" w:rsidRDefault="004C533E" w:rsidP="00517460">
      <w:pPr>
        <w:spacing w:after="55" w:line="259" w:lineRule="auto"/>
        <w:ind w:left="0" w:right="0" w:firstLine="0"/>
        <w:jc w:val="left"/>
      </w:pPr>
      <w:r>
        <w:rPr>
          <w:sz w:val="22"/>
        </w:rPr>
        <w:t xml:space="preserve">  </w:t>
      </w:r>
    </w:p>
    <w:p w14:paraId="33CBD543" w14:textId="77777777" w:rsidR="00C97317" w:rsidRDefault="004C533E">
      <w:pPr>
        <w:pStyle w:val="Nadpis1"/>
        <w:ind w:left="-5"/>
      </w:pPr>
      <w:bookmarkStart w:id="0" w:name="_Toc219448745"/>
      <w:r>
        <w:t>Centrální podatelna</w:t>
      </w:r>
      <w:bookmarkEnd w:id="0"/>
      <w:r>
        <w:t xml:space="preserve"> </w:t>
      </w:r>
    </w:p>
    <w:p w14:paraId="2DC13E36" w14:textId="77777777" w:rsidR="00C97317" w:rsidRDefault="004C533E">
      <w:pPr>
        <w:spacing w:after="38" w:line="259" w:lineRule="auto"/>
        <w:ind w:left="0" w:right="0" w:firstLine="0"/>
        <w:jc w:val="left"/>
      </w:pPr>
      <w:r>
        <w:rPr>
          <w:sz w:val="22"/>
        </w:rPr>
        <w:t xml:space="preserve"> </w:t>
      </w:r>
    </w:p>
    <w:p w14:paraId="697C7368" w14:textId="77777777" w:rsidR="00C97317" w:rsidRDefault="004C533E">
      <w:pPr>
        <w:pStyle w:val="Nadpis2"/>
        <w:spacing w:after="36" w:line="259" w:lineRule="auto"/>
        <w:ind w:left="0" w:firstLine="0"/>
      </w:pPr>
      <w:bookmarkStart w:id="1" w:name="_Toc219448746"/>
      <w:r>
        <w:rPr>
          <w:sz w:val="22"/>
        </w:rPr>
        <w:t>Doručovací a korespondenční adresa podatelny</w:t>
      </w:r>
      <w:bookmarkEnd w:id="1"/>
      <w:r>
        <w:rPr>
          <w:sz w:val="22"/>
        </w:rPr>
        <w:t xml:space="preserve"> </w:t>
      </w:r>
    </w:p>
    <w:p w14:paraId="2AD01CF7" w14:textId="77777777" w:rsidR="00F43801" w:rsidRDefault="00F43801">
      <w:pPr>
        <w:spacing w:after="37" w:line="259" w:lineRule="auto"/>
        <w:ind w:left="-5" w:right="0"/>
        <w:jc w:val="left"/>
        <w:rPr>
          <w:b/>
          <w:sz w:val="22"/>
        </w:rPr>
      </w:pPr>
      <w:r w:rsidRPr="00F43801">
        <w:rPr>
          <w:b/>
          <w:bCs/>
          <w:sz w:val="22"/>
        </w:rPr>
        <w:t>Energetické centrum Ústeckého kraje, příspěvková organizace</w:t>
      </w:r>
      <w:r w:rsidRPr="00F43801">
        <w:rPr>
          <w:b/>
          <w:sz w:val="22"/>
        </w:rPr>
        <w:t xml:space="preserve"> </w:t>
      </w:r>
    </w:p>
    <w:p w14:paraId="333062A4" w14:textId="6CB9B135" w:rsidR="00C97317" w:rsidRDefault="004C533E">
      <w:pPr>
        <w:spacing w:after="37" w:line="259" w:lineRule="auto"/>
        <w:ind w:left="-5" w:right="0"/>
        <w:jc w:val="left"/>
      </w:pPr>
      <w:r>
        <w:rPr>
          <w:b/>
          <w:sz w:val="22"/>
        </w:rPr>
        <w:t xml:space="preserve">Velká Hradební 3118/48 </w:t>
      </w:r>
    </w:p>
    <w:p w14:paraId="62450DEF" w14:textId="77777777" w:rsidR="00C97317" w:rsidRDefault="004C533E">
      <w:pPr>
        <w:spacing w:after="37" w:line="259" w:lineRule="auto"/>
        <w:ind w:left="-5" w:right="0"/>
        <w:jc w:val="left"/>
      </w:pPr>
      <w:r>
        <w:rPr>
          <w:b/>
          <w:sz w:val="22"/>
        </w:rPr>
        <w:t xml:space="preserve">400 01 Ústí nad Labem </w:t>
      </w:r>
    </w:p>
    <w:p w14:paraId="0E347A4C" w14:textId="77777777" w:rsidR="00C97317" w:rsidRDefault="004C533E">
      <w:pPr>
        <w:spacing w:after="60" w:line="259" w:lineRule="auto"/>
        <w:ind w:left="0" w:right="0" w:firstLine="0"/>
        <w:jc w:val="left"/>
      </w:pPr>
      <w:r>
        <w:rPr>
          <w:sz w:val="22"/>
        </w:rPr>
        <w:t xml:space="preserve"> </w:t>
      </w:r>
    </w:p>
    <w:p w14:paraId="0E445B60" w14:textId="1A5AD977" w:rsidR="00C97317" w:rsidRDefault="00F43801">
      <w:pPr>
        <w:pStyle w:val="Nadpis2"/>
        <w:ind w:left="-5"/>
      </w:pPr>
      <w:bookmarkStart w:id="2" w:name="_Toc219448747"/>
      <w:r>
        <w:t>Otevírací</w:t>
      </w:r>
      <w:r w:rsidR="004C533E">
        <w:t xml:space="preserve"> hodiny podatelny</w:t>
      </w:r>
      <w:bookmarkEnd w:id="2"/>
      <w:r w:rsidR="004C533E">
        <w:t xml:space="preserve"> </w:t>
      </w:r>
    </w:p>
    <w:tbl>
      <w:tblPr>
        <w:tblStyle w:val="TableGrid"/>
        <w:tblW w:w="4272" w:type="dxa"/>
        <w:tblInd w:w="0" w:type="dxa"/>
        <w:tblLook w:val="04A0" w:firstRow="1" w:lastRow="0" w:firstColumn="1" w:lastColumn="0" w:noHBand="0" w:noVBand="1"/>
      </w:tblPr>
      <w:tblGrid>
        <w:gridCol w:w="708"/>
        <w:gridCol w:w="2124"/>
        <w:gridCol w:w="1440"/>
      </w:tblGrid>
      <w:tr w:rsidR="00C97317" w14:paraId="4D41BEE0" w14:textId="77777777">
        <w:trPr>
          <w:trHeight w:val="249"/>
        </w:trPr>
        <w:tc>
          <w:tcPr>
            <w:tcW w:w="708" w:type="dxa"/>
            <w:tcBorders>
              <w:top w:val="nil"/>
              <w:left w:val="nil"/>
              <w:bottom w:val="nil"/>
              <w:right w:val="nil"/>
            </w:tcBorders>
          </w:tcPr>
          <w:p w14:paraId="6F723A54" w14:textId="77777777" w:rsidR="00C97317" w:rsidRDefault="004C533E">
            <w:pPr>
              <w:spacing w:after="0" w:line="259" w:lineRule="auto"/>
              <w:ind w:left="0" w:right="0" w:firstLine="0"/>
              <w:jc w:val="left"/>
            </w:pPr>
            <w:r>
              <w:t xml:space="preserve">Po </w:t>
            </w:r>
          </w:p>
        </w:tc>
        <w:tc>
          <w:tcPr>
            <w:tcW w:w="2125" w:type="dxa"/>
            <w:tcBorders>
              <w:top w:val="nil"/>
              <w:left w:val="nil"/>
              <w:bottom w:val="nil"/>
              <w:right w:val="nil"/>
            </w:tcBorders>
          </w:tcPr>
          <w:p w14:paraId="0C349B29" w14:textId="77777777" w:rsidR="00C97317" w:rsidRDefault="004C533E">
            <w:pPr>
              <w:spacing w:after="0" w:line="259" w:lineRule="auto"/>
              <w:ind w:left="0" w:right="0" w:firstLine="0"/>
              <w:jc w:val="left"/>
            </w:pPr>
            <w:r>
              <w:t xml:space="preserve">07:30 – 12:00 h  </w:t>
            </w:r>
          </w:p>
        </w:tc>
        <w:tc>
          <w:tcPr>
            <w:tcW w:w="1440" w:type="dxa"/>
            <w:tcBorders>
              <w:top w:val="nil"/>
              <w:left w:val="nil"/>
              <w:bottom w:val="nil"/>
              <w:right w:val="nil"/>
            </w:tcBorders>
          </w:tcPr>
          <w:p w14:paraId="59312412" w14:textId="77777777" w:rsidR="00C97317" w:rsidRDefault="004C533E">
            <w:pPr>
              <w:spacing w:after="0" w:line="259" w:lineRule="auto"/>
              <w:ind w:left="0" w:right="0" w:firstLine="0"/>
            </w:pPr>
            <w:r>
              <w:t xml:space="preserve">12:30 – 17:00 h </w:t>
            </w:r>
          </w:p>
        </w:tc>
      </w:tr>
      <w:tr w:rsidR="00C97317" w14:paraId="78C5AC11" w14:textId="77777777">
        <w:trPr>
          <w:trHeight w:val="306"/>
        </w:trPr>
        <w:tc>
          <w:tcPr>
            <w:tcW w:w="708" w:type="dxa"/>
            <w:tcBorders>
              <w:top w:val="nil"/>
              <w:left w:val="nil"/>
              <w:bottom w:val="nil"/>
              <w:right w:val="nil"/>
            </w:tcBorders>
          </w:tcPr>
          <w:p w14:paraId="6E446646" w14:textId="77777777" w:rsidR="00C97317" w:rsidRDefault="004C533E">
            <w:pPr>
              <w:spacing w:after="0" w:line="259" w:lineRule="auto"/>
              <w:ind w:left="0" w:right="0" w:firstLine="0"/>
              <w:jc w:val="left"/>
            </w:pPr>
            <w:r>
              <w:lastRenderedPageBreak/>
              <w:t xml:space="preserve">Út </w:t>
            </w:r>
          </w:p>
        </w:tc>
        <w:tc>
          <w:tcPr>
            <w:tcW w:w="2125" w:type="dxa"/>
            <w:tcBorders>
              <w:top w:val="nil"/>
              <w:left w:val="nil"/>
              <w:bottom w:val="nil"/>
              <w:right w:val="nil"/>
            </w:tcBorders>
          </w:tcPr>
          <w:p w14:paraId="51146F88" w14:textId="77777777" w:rsidR="00C97317" w:rsidRDefault="004C533E">
            <w:pPr>
              <w:spacing w:after="0" w:line="259" w:lineRule="auto"/>
              <w:ind w:left="0" w:right="0" w:firstLine="0"/>
              <w:jc w:val="left"/>
            </w:pPr>
            <w:r>
              <w:t xml:space="preserve">07:30 – 12:00 h  </w:t>
            </w:r>
          </w:p>
        </w:tc>
        <w:tc>
          <w:tcPr>
            <w:tcW w:w="1440" w:type="dxa"/>
            <w:tcBorders>
              <w:top w:val="nil"/>
              <w:left w:val="nil"/>
              <w:bottom w:val="nil"/>
              <w:right w:val="nil"/>
            </w:tcBorders>
          </w:tcPr>
          <w:p w14:paraId="1807A806" w14:textId="77777777" w:rsidR="00C97317" w:rsidRDefault="004C533E">
            <w:pPr>
              <w:spacing w:after="0" w:line="259" w:lineRule="auto"/>
              <w:ind w:left="0" w:right="0" w:firstLine="0"/>
            </w:pPr>
            <w:r>
              <w:t xml:space="preserve">12:30 – 15:30 h </w:t>
            </w:r>
          </w:p>
        </w:tc>
      </w:tr>
      <w:tr w:rsidR="00C97317" w14:paraId="0E533B0A" w14:textId="77777777">
        <w:trPr>
          <w:trHeight w:val="306"/>
        </w:trPr>
        <w:tc>
          <w:tcPr>
            <w:tcW w:w="708" w:type="dxa"/>
            <w:tcBorders>
              <w:top w:val="nil"/>
              <w:left w:val="nil"/>
              <w:bottom w:val="nil"/>
              <w:right w:val="nil"/>
            </w:tcBorders>
          </w:tcPr>
          <w:p w14:paraId="526709BA" w14:textId="77777777" w:rsidR="00C97317" w:rsidRDefault="004C533E">
            <w:pPr>
              <w:spacing w:after="0" w:line="259" w:lineRule="auto"/>
              <w:ind w:left="0" w:right="0" w:firstLine="0"/>
              <w:jc w:val="left"/>
            </w:pPr>
            <w:r>
              <w:t xml:space="preserve">St </w:t>
            </w:r>
          </w:p>
        </w:tc>
        <w:tc>
          <w:tcPr>
            <w:tcW w:w="2125" w:type="dxa"/>
            <w:tcBorders>
              <w:top w:val="nil"/>
              <w:left w:val="nil"/>
              <w:bottom w:val="nil"/>
              <w:right w:val="nil"/>
            </w:tcBorders>
          </w:tcPr>
          <w:p w14:paraId="55ED00A8" w14:textId="77777777" w:rsidR="00C97317" w:rsidRDefault="004C533E">
            <w:pPr>
              <w:spacing w:after="0" w:line="259" w:lineRule="auto"/>
              <w:ind w:left="0" w:right="0" w:firstLine="0"/>
              <w:jc w:val="left"/>
            </w:pPr>
            <w:r>
              <w:t xml:space="preserve">07:30 – 12:00 h  </w:t>
            </w:r>
          </w:p>
        </w:tc>
        <w:tc>
          <w:tcPr>
            <w:tcW w:w="1440" w:type="dxa"/>
            <w:tcBorders>
              <w:top w:val="nil"/>
              <w:left w:val="nil"/>
              <w:bottom w:val="nil"/>
              <w:right w:val="nil"/>
            </w:tcBorders>
          </w:tcPr>
          <w:p w14:paraId="003F0FF1" w14:textId="77777777" w:rsidR="00C97317" w:rsidRDefault="004C533E">
            <w:pPr>
              <w:spacing w:after="0" w:line="259" w:lineRule="auto"/>
              <w:ind w:left="0" w:right="0" w:firstLine="0"/>
            </w:pPr>
            <w:r>
              <w:t xml:space="preserve">12:30 – 17:00 h </w:t>
            </w:r>
          </w:p>
        </w:tc>
      </w:tr>
      <w:tr w:rsidR="00C97317" w14:paraId="7CE73DA2" w14:textId="77777777">
        <w:trPr>
          <w:trHeight w:val="305"/>
        </w:trPr>
        <w:tc>
          <w:tcPr>
            <w:tcW w:w="708" w:type="dxa"/>
            <w:tcBorders>
              <w:top w:val="nil"/>
              <w:left w:val="nil"/>
              <w:bottom w:val="nil"/>
              <w:right w:val="nil"/>
            </w:tcBorders>
          </w:tcPr>
          <w:p w14:paraId="2A0CA1BD" w14:textId="77777777" w:rsidR="00C97317" w:rsidRDefault="004C533E">
            <w:pPr>
              <w:spacing w:after="0" w:line="259" w:lineRule="auto"/>
              <w:ind w:left="0" w:right="0" w:firstLine="0"/>
              <w:jc w:val="left"/>
            </w:pPr>
            <w:r>
              <w:t xml:space="preserve">Čt </w:t>
            </w:r>
          </w:p>
        </w:tc>
        <w:tc>
          <w:tcPr>
            <w:tcW w:w="2125" w:type="dxa"/>
            <w:tcBorders>
              <w:top w:val="nil"/>
              <w:left w:val="nil"/>
              <w:bottom w:val="nil"/>
              <w:right w:val="nil"/>
            </w:tcBorders>
          </w:tcPr>
          <w:p w14:paraId="41A58CDC" w14:textId="77777777" w:rsidR="00C97317" w:rsidRDefault="004C533E">
            <w:pPr>
              <w:spacing w:after="0" w:line="259" w:lineRule="auto"/>
              <w:ind w:left="0" w:right="0" w:firstLine="0"/>
              <w:jc w:val="left"/>
            </w:pPr>
            <w:r>
              <w:t xml:space="preserve">07:30 – 12:00 h  </w:t>
            </w:r>
          </w:p>
        </w:tc>
        <w:tc>
          <w:tcPr>
            <w:tcW w:w="1440" w:type="dxa"/>
            <w:tcBorders>
              <w:top w:val="nil"/>
              <w:left w:val="nil"/>
              <w:bottom w:val="nil"/>
              <w:right w:val="nil"/>
            </w:tcBorders>
          </w:tcPr>
          <w:p w14:paraId="07199EA1" w14:textId="77777777" w:rsidR="00C97317" w:rsidRDefault="004C533E">
            <w:pPr>
              <w:spacing w:after="0" w:line="259" w:lineRule="auto"/>
              <w:ind w:left="0" w:right="0" w:firstLine="0"/>
            </w:pPr>
            <w:r>
              <w:t xml:space="preserve">12:30 – 15:30 h </w:t>
            </w:r>
          </w:p>
        </w:tc>
      </w:tr>
      <w:tr w:rsidR="00C97317" w14:paraId="36DCA553" w14:textId="77777777">
        <w:trPr>
          <w:trHeight w:val="249"/>
        </w:trPr>
        <w:tc>
          <w:tcPr>
            <w:tcW w:w="708" w:type="dxa"/>
            <w:tcBorders>
              <w:top w:val="nil"/>
              <w:left w:val="nil"/>
              <w:bottom w:val="nil"/>
              <w:right w:val="nil"/>
            </w:tcBorders>
          </w:tcPr>
          <w:p w14:paraId="4E346411" w14:textId="77777777" w:rsidR="00C97317" w:rsidRDefault="004C533E">
            <w:pPr>
              <w:spacing w:after="0" w:line="259" w:lineRule="auto"/>
              <w:ind w:left="0" w:right="0" w:firstLine="0"/>
              <w:jc w:val="left"/>
            </w:pPr>
            <w:r>
              <w:t xml:space="preserve">Pá </w:t>
            </w:r>
          </w:p>
        </w:tc>
        <w:tc>
          <w:tcPr>
            <w:tcW w:w="2125" w:type="dxa"/>
            <w:tcBorders>
              <w:top w:val="nil"/>
              <w:left w:val="nil"/>
              <w:bottom w:val="nil"/>
              <w:right w:val="nil"/>
            </w:tcBorders>
          </w:tcPr>
          <w:p w14:paraId="4AEFAF86" w14:textId="77777777" w:rsidR="00C97317" w:rsidRDefault="004C533E">
            <w:pPr>
              <w:spacing w:after="0" w:line="259" w:lineRule="auto"/>
              <w:ind w:left="0" w:right="0" w:firstLine="0"/>
              <w:jc w:val="left"/>
            </w:pPr>
            <w:r>
              <w:t xml:space="preserve">07:30 – 12:00 h  </w:t>
            </w:r>
          </w:p>
        </w:tc>
        <w:tc>
          <w:tcPr>
            <w:tcW w:w="1440" w:type="dxa"/>
            <w:tcBorders>
              <w:top w:val="nil"/>
              <w:left w:val="nil"/>
              <w:bottom w:val="nil"/>
              <w:right w:val="nil"/>
            </w:tcBorders>
          </w:tcPr>
          <w:p w14:paraId="682D8F3A" w14:textId="77777777" w:rsidR="00C97317" w:rsidRDefault="004C533E">
            <w:pPr>
              <w:spacing w:after="0" w:line="259" w:lineRule="auto"/>
              <w:ind w:left="0" w:right="0" w:firstLine="0"/>
            </w:pPr>
            <w:r>
              <w:t xml:space="preserve">12:30 – 14:00 h </w:t>
            </w:r>
          </w:p>
        </w:tc>
      </w:tr>
    </w:tbl>
    <w:p w14:paraId="49BF214A" w14:textId="77777777" w:rsidR="00C97317" w:rsidRDefault="004C533E">
      <w:pPr>
        <w:spacing w:after="57" w:line="259" w:lineRule="auto"/>
        <w:ind w:left="0" w:right="0" w:firstLine="0"/>
        <w:jc w:val="left"/>
      </w:pPr>
      <w:r>
        <w:rPr>
          <w:sz w:val="22"/>
        </w:rPr>
        <w:t xml:space="preserve"> </w:t>
      </w:r>
    </w:p>
    <w:p w14:paraId="446D004E" w14:textId="77777777" w:rsidR="00C97317" w:rsidRDefault="004C533E">
      <w:pPr>
        <w:pStyle w:val="Nadpis2"/>
        <w:ind w:left="-5"/>
      </w:pPr>
      <w:bookmarkStart w:id="3" w:name="_Toc219448748"/>
      <w:r>
        <w:t>Důsledky vad doručených dokumentů</w:t>
      </w:r>
      <w:bookmarkEnd w:id="3"/>
      <w:r>
        <w:t xml:space="preserve"> </w:t>
      </w:r>
    </w:p>
    <w:p w14:paraId="24B183CF" w14:textId="77777777" w:rsidR="00C97317" w:rsidRDefault="004C533E">
      <w:pPr>
        <w:ind w:left="-5" w:right="0"/>
      </w:pPr>
      <w:r>
        <w:t xml:space="preserve">Na výše uvedeném pracovišti jsou přijímána podání doručená v listinné podobě (analogová podoba) prostřednictvím držitele poštovní licence, kurýrem a osobně. V případě, že doručený dokument v analogové podobě je neúplný (z hlediska úplnosti podání podatelna posuzuje pouze celistvost a nepoškozenost doručované zásilky nikoli úplnost z hlediska obsahu a obsahových náležitostí podání) nebo nečitelný a je možné určit odesílatele dokumentu a jeho kontaktní údaje, bude odesílatel o zjištěné vadě vyrozuměn a bude stanoven další postup pro odstranění vad. Nepodaří-li se vadu odstranit nebo není-li možné určit odesílatele dokumentu a jeho kontaktní údaje, poškozený dokument se dále nezpracovává. </w:t>
      </w:r>
    </w:p>
    <w:p w14:paraId="491A5D03" w14:textId="77777777" w:rsidR="00C97317" w:rsidRDefault="004C533E">
      <w:pPr>
        <w:spacing w:after="60" w:line="259" w:lineRule="auto"/>
        <w:ind w:left="0" w:right="0" w:firstLine="0"/>
        <w:jc w:val="left"/>
      </w:pPr>
      <w:r>
        <w:rPr>
          <w:sz w:val="22"/>
        </w:rPr>
        <w:t xml:space="preserve"> </w:t>
      </w:r>
    </w:p>
    <w:p w14:paraId="2EBFFF88" w14:textId="77777777" w:rsidR="00C97317" w:rsidRDefault="004C533E">
      <w:pPr>
        <w:pStyle w:val="Nadpis1"/>
        <w:ind w:left="-5"/>
      </w:pPr>
      <w:bookmarkStart w:id="4" w:name="_Toc219448749"/>
      <w:r>
        <w:t>Elektronická podatelna</w:t>
      </w:r>
      <w:bookmarkEnd w:id="4"/>
      <w:r>
        <w:t xml:space="preserve"> </w:t>
      </w:r>
    </w:p>
    <w:p w14:paraId="17AE026D" w14:textId="77777777" w:rsidR="00C97317" w:rsidRDefault="004C533E">
      <w:pPr>
        <w:spacing w:after="82"/>
        <w:ind w:left="-5" w:right="0"/>
      </w:pPr>
      <w:r>
        <w:t xml:space="preserve">Dokument v digitální podobě (písemný, zvukový nebo obrazový záznam vytvořený prostředky informační techniky) lze doručit zejména: </w:t>
      </w:r>
    </w:p>
    <w:p w14:paraId="099FD536" w14:textId="4BCC8412" w:rsidR="00C97317" w:rsidRDefault="004C533E">
      <w:pPr>
        <w:numPr>
          <w:ilvl w:val="0"/>
          <w:numId w:val="2"/>
        </w:numPr>
        <w:spacing w:after="19"/>
        <w:ind w:right="0" w:hanging="360"/>
      </w:pPr>
      <w:r>
        <w:t>prostřednictvím informačního systému datových schránek</w:t>
      </w:r>
      <w:r w:rsidR="00F43801">
        <w:t xml:space="preserve"> – maximální velikost jedné datové zprávy je 100 MB</w:t>
      </w:r>
      <w:r>
        <w:t xml:space="preserve">, </w:t>
      </w:r>
    </w:p>
    <w:p w14:paraId="53C32247" w14:textId="21A5EB5A" w:rsidR="00C97317" w:rsidRDefault="004C533E">
      <w:pPr>
        <w:numPr>
          <w:ilvl w:val="0"/>
          <w:numId w:val="2"/>
        </w:numPr>
        <w:spacing w:after="19"/>
        <w:ind w:right="0" w:hanging="360"/>
      </w:pPr>
      <w:r>
        <w:t xml:space="preserve">zasláním e-mailové zprávy na elektronickou adresu </w:t>
      </w:r>
      <w:r w:rsidR="00F43801">
        <w:t>podatelny – maximální velikost jedné datové zprávy je 10 MB</w:t>
      </w:r>
      <w:r>
        <w:t xml:space="preserve">, </w:t>
      </w:r>
    </w:p>
    <w:p w14:paraId="0006D756" w14:textId="56366C4F" w:rsidR="00C97317" w:rsidRDefault="004C533E">
      <w:pPr>
        <w:numPr>
          <w:ilvl w:val="0"/>
          <w:numId w:val="2"/>
        </w:numPr>
        <w:ind w:right="0" w:hanging="360"/>
      </w:pPr>
      <w:r>
        <w:t>na přenosném technickém nosiči dat</w:t>
      </w:r>
      <w:r w:rsidR="00F43801">
        <w:t xml:space="preserve"> – přípustným technickým nosičem je USB </w:t>
      </w:r>
      <w:proofErr w:type="spellStart"/>
      <w:r w:rsidR="00F43801">
        <w:t>flash</w:t>
      </w:r>
      <w:proofErr w:type="spellEnd"/>
      <w:r w:rsidR="00F43801">
        <w:t xml:space="preserve"> disk. </w:t>
      </w:r>
      <w:r w:rsidR="00F43801" w:rsidRPr="00F43801">
        <w:t>Předaný nosič se vrací pouze na výslovnou žádost uplatněnou při jeho podání podatelně.</w:t>
      </w:r>
    </w:p>
    <w:p w14:paraId="217FB40B" w14:textId="77777777" w:rsidR="00C97317" w:rsidRDefault="004C533E">
      <w:pPr>
        <w:ind w:left="-5" w:right="0"/>
      </w:pPr>
      <w:r>
        <w:t xml:space="preserve">Jednou zprávou lze učinit pouze jedno podání. Pokud je součástí jednoho podání více elektronických souborů, musí být zřejmé, který soubor je vlastním podáním, a které soubory jsou jeho elektronickými přílohami. </w:t>
      </w:r>
    </w:p>
    <w:p w14:paraId="3B2ACD82" w14:textId="77777777" w:rsidR="00C97317" w:rsidRDefault="004C533E">
      <w:pPr>
        <w:spacing w:after="57" w:line="259" w:lineRule="auto"/>
        <w:ind w:left="0" w:right="0" w:firstLine="0"/>
        <w:jc w:val="left"/>
      </w:pPr>
      <w:r>
        <w:rPr>
          <w:sz w:val="22"/>
        </w:rPr>
        <w:t xml:space="preserve"> </w:t>
      </w:r>
    </w:p>
    <w:p w14:paraId="741ACE96" w14:textId="77777777" w:rsidR="00C97317" w:rsidRDefault="004C533E">
      <w:pPr>
        <w:pStyle w:val="Nadpis2"/>
        <w:ind w:left="-5"/>
      </w:pPr>
      <w:bookmarkStart w:id="5" w:name="_Toc219448750"/>
      <w:r>
        <w:t>Elektronická adresa podatelny</w:t>
      </w:r>
      <w:bookmarkEnd w:id="5"/>
      <w:r>
        <w:t xml:space="preserve"> </w:t>
      </w:r>
    </w:p>
    <w:p w14:paraId="329DE4D8" w14:textId="2ACBEAF8" w:rsidR="00F43801" w:rsidRPr="004C533E" w:rsidRDefault="00270AD5">
      <w:pPr>
        <w:spacing w:after="37" w:line="259" w:lineRule="auto"/>
        <w:ind w:left="0" w:right="0" w:firstLine="0"/>
        <w:jc w:val="left"/>
        <w:rPr>
          <w:color w:val="FF0000"/>
        </w:rPr>
      </w:pPr>
      <w:hyperlink r:id="rId5" w:history="1">
        <w:r w:rsidRPr="00683D33">
          <w:rPr>
            <w:rStyle w:val="Hypertextovodkaz"/>
          </w:rPr>
          <w:t>office@ecuk.cz</w:t>
        </w:r>
      </w:hyperlink>
    </w:p>
    <w:p w14:paraId="609ECA88" w14:textId="3F080B14" w:rsidR="00C97317" w:rsidRDefault="004C533E">
      <w:pPr>
        <w:spacing w:after="37" w:line="259" w:lineRule="auto"/>
        <w:ind w:left="0" w:right="0" w:firstLine="0"/>
        <w:jc w:val="left"/>
      </w:pPr>
      <w:r>
        <w:rPr>
          <w:color w:val="1F4D78"/>
          <w:sz w:val="24"/>
        </w:rPr>
        <w:t xml:space="preserve"> </w:t>
      </w:r>
    </w:p>
    <w:p w14:paraId="46CC9B39" w14:textId="77777777" w:rsidR="00C97317" w:rsidRDefault="004C533E">
      <w:pPr>
        <w:pStyle w:val="Nadpis2"/>
        <w:ind w:left="-5"/>
      </w:pPr>
      <w:bookmarkStart w:id="6" w:name="_Toc219448751"/>
      <w:r>
        <w:t>ID datové schránky</w:t>
      </w:r>
      <w:bookmarkEnd w:id="6"/>
      <w:r>
        <w:t xml:space="preserve"> </w:t>
      </w:r>
    </w:p>
    <w:p w14:paraId="326BAF0D" w14:textId="4581C0A2" w:rsidR="00C97317" w:rsidRDefault="00F43801">
      <w:pPr>
        <w:spacing w:after="50"/>
        <w:ind w:left="-5" w:right="0"/>
      </w:pPr>
      <w:r>
        <w:t>j3nrwbe</w:t>
      </w:r>
    </w:p>
    <w:p w14:paraId="68275B4A" w14:textId="77777777" w:rsidR="00C97317" w:rsidRDefault="004C533E">
      <w:pPr>
        <w:spacing w:after="57" w:line="259" w:lineRule="auto"/>
        <w:ind w:left="0" w:right="0" w:firstLine="0"/>
        <w:jc w:val="left"/>
      </w:pPr>
      <w:r>
        <w:rPr>
          <w:sz w:val="22"/>
        </w:rPr>
        <w:t xml:space="preserve"> </w:t>
      </w:r>
    </w:p>
    <w:p w14:paraId="48E6105B" w14:textId="77777777" w:rsidR="00C97317" w:rsidRDefault="004C533E">
      <w:pPr>
        <w:pStyle w:val="Nadpis2"/>
        <w:ind w:left="-5"/>
      </w:pPr>
      <w:bookmarkStart w:id="7" w:name="_Toc219448752"/>
      <w:r>
        <w:t>Podmínky doručování prostřednictvím Informačního systému datových schránek</w:t>
      </w:r>
      <w:bookmarkEnd w:id="7"/>
      <w:r>
        <w:t xml:space="preserve"> </w:t>
      </w:r>
    </w:p>
    <w:p w14:paraId="3D0E512B" w14:textId="77777777" w:rsidR="00C97317" w:rsidRDefault="004C533E">
      <w:pPr>
        <w:spacing w:after="40" w:line="259" w:lineRule="auto"/>
        <w:ind w:left="0" w:right="0" w:firstLine="0"/>
        <w:jc w:val="left"/>
      </w:pPr>
      <w:r>
        <w:t xml:space="preserve"> </w:t>
      </w:r>
    </w:p>
    <w:p w14:paraId="694CBDDA" w14:textId="77777777" w:rsidR="00C97317" w:rsidRDefault="004C533E">
      <w:pPr>
        <w:ind w:left="-5" w:right="0"/>
      </w:pPr>
      <w:r>
        <w:t xml:space="preserve">V rámci jedné datové zprávy je možné zaslat obsah o velikosti maximálně 100 MB v následujících datových formátech: </w:t>
      </w:r>
    </w:p>
    <w:p w14:paraId="401C4F3A" w14:textId="77777777" w:rsidR="00C97317" w:rsidRDefault="004C533E">
      <w:pPr>
        <w:spacing w:after="42" w:line="259" w:lineRule="auto"/>
        <w:ind w:left="-5" w:right="0"/>
        <w:jc w:val="left"/>
      </w:pPr>
      <w:r>
        <w:rPr>
          <w:u w:val="single" w:color="000000"/>
        </w:rPr>
        <w:t>Statické textové dokumenty a statické kombinované textové a obrazové dokumenty:</w:t>
      </w:r>
      <w:r>
        <w:t xml:space="preserve"> </w:t>
      </w:r>
    </w:p>
    <w:p w14:paraId="191847A7" w14:textId="77777777" w:rsidR="00C97317" w:rsidRDefault="004C533E">
      <w:pPr>
        <w:ind w:left="-5" w:right="0"/>
      </w:pPr>
      <w:r>
        <w:t xml:space="preserve">PDF, verze 1.7 a vyšší, PDF/A, ISO 19005, TXT, RTF, DOC, DOCX, dokument ve formátu textového editoru Microsoft Word verze 6.0 a vyšší, XLS/XLSX, FO/ZFO (datový formát ZFO je určen pouze pro účely zpracování technologickými datovými schránkami). </w:t>
      </w:r>
    </w:p>
    <w:p w14:paraId="53819481" w14:textId="77777777" w:rsidR="00C97317" w:rsidRDefault="004C533E">
      <w:pPr>
        <w:spacing w:after="40" w:line="259" w:lineRule="auto"/>
        <w:ind w:left="0" w:right="0" w:firstLine="0"/>
        <w:jc w:val="left"/>
      </w:pPr>
      <w:r>
        <w:t xml:space="preserve"> </w:t>
      </w:r>
    </w:p>
    <w:p w14:paraId="2D2AF39A" w14:textId="77777777" w:rsidR="00C97317" w:rsidRDefault="004C533E">
      <w:pPr>
        <w:spacing w:after="42" w:line="259" w:lineRule="auto"/>
        <w:ind w:left="-5" w:right="0"/>
        <w:jc w:val="left"/>
      </w:pPr>
      <w:r>
        <w:rPr>
          <w:u w:val="single" w:color="000000"/>
        </w:rPr>
        <w:t>Statické obrazové dokumenty:</w:t>
      </w:r>
      <w:r>
        <w:t xml:space="preserve"> </w:t>
      </w:r>
    </w:p>
    <w:p w14:paraId="63D03382" w14:textId="77777777" w:rsidR="00C97317" w:rsidRDefault="004C533E">
      <w:pPr>
        <w:spacing w:after="50"/>
        <w:ind w:left="-5" w:right="0"/>
      </w:pPr>
      <w:r>
        <w:t xml:space="preserve">PNG, ISO/IEC 15948, TIF/TIFF, revize 6 – nekomprimovaný, JPEG/JFIF, ISO/IEC 10918. </w:t>
      </w:r>
    </w:p>
    <w:p w14:paraId="4554F6E4" w14:textId="77777777" w:rsidR="00C97317" w:rsidRDefault="004C533E">
      <w:pPr>
        <w:spacing w:after="40" w:line="259" w:lineRule="auto"/>
        <w:ind w:left="0" w:right="0" w:firstLine="0"/>
        <w:jc w:val="left"/>
      </w:pPr>
      <w:r>
        <w:t xml:space="preserve"> </w:t>
      </w:r>
    </w:p>
    <w:p w14:paraId="67905B8C" w14:textId="77777777" w:rsidR="00C97317" w:rsidRDefault="004C533E">
      <w:pPr>
        <w:spacing w:after="42" w:line="259" w:lineRule="auto"/>
        <w:ind w:left="-5" w:right="0"/>
        <w:jc w:val="left"/>
      </w:pPr>
      <w:r>
        <w:rPr>
          <w:u w:val="single" w:color="000000"/>
        </w:rPr>
        <w:t>Dynamické obrazové dokumenty:</w:t>
      </w:r>
      <w:r>
        <w:t xml:space="preserve"> </w:t>
      </w:r>
    </w:p>
    <w:p w14:paraId="2814F815" w14:textId="77777777" w:rsidR="00C97317" w:rsidRDefault="004C533E">
      <w:pPr>
        <w:spacing w:after="50"/>
        <w:ind w:left="-5" w:right="0"/>
      </w:pPr>
      <w:r>
        <w:lastRenderedPageBreak/>
        <w:t xml:space="preserve">GIF, MPEG-1, ISO/IEC 11172, MPEG-2, ISO/IEC 13818, MPEG-4, ISO/EIC 14496-3. </w:t>
      </w:r>
    </w:p>
    <w:p w14:paraId="477DF886" w14:textId="77777777" w:rsidR="00C97317" w:rsidRDefault="004C533E">
      <w:pPr>
        <w:spacing w:after="40" w:line="259" w:lineRule="auto"/>
        <w:ind w:left="0" w:right="0" w:firstLine="0"/>
        <w:jc w:val="left"/>
      </w:pPr>
      <w:r>
        <w:t xml:space="preserve"> </w:t>
      </w:r>
    </w:p>
    <w:p w14:paraId="46B3FDAD" w14:textId="77777777" w:rsidR="00C97317" w:rsidRDefault="004C533E">
      <w:pPr>
        <w:spacing w:after="42" w:line="259" w:lineRule="auto"/>
        <w:ind w:left="-5" w:right="0"/>
        <w:jc w:val="left"/>
      </w:pPr>
      <w:r>
        <w:rPr>
          <w:u w:val="single" w:color="000000"/>
        </w:rPr>
        <w:t>Zvukové dokumenty:</w:t>
      </w:r>
      <w:r>
        <w:t xml:space="preserve"> </w:t>
      </w:r>
    </w:p>
    <w:p w14:paraId="0217BD41" w14:textId="77777777" w:rsidR="00C97317" w:rsidRDefault="004C533E">
      <w:pPr>
        <w:spacing w:after="50"/>
        <w:ind w:left="-5" w:right="0"/>
      </w:pPr>
      <w:r>
        <w:t xml:space="preserve">MPEG-1 Audio </w:t>
      </w:r>
      <w:proofErr w:type="spellStart"/>
      <w:r>
        <w:t>Layer</w:t>
      </w:r>
      <w:proofErr w:type="spellEnd"/>
      <w:r>
        <w:t xml:space="preserve"> II nebo MPEG-2 Audio </w:t>
      </w:r>
      <w:proofErr w:type="spellStart"/>
      <w:r>
        <w:t>Layer</w:t>
      </w:r>
      <w:proofErr w:type="spellEnd"/>
      <w:r>
        <w:t xml:space="preserve"> II (MP2), MPEG-1 Audio </w:t>
      </w:r>
      <w:proofErr w:type="spellStart"/>
      <w:r>
        <w:t>Layer</w:t>
      </w:r>
      <w:proofErr w:type="spellEnd"/>
      <w:r>
        <w:t xml:space="preserve"> III nebo MPEG2 Audio </w:t>
      </w:r>
      <w:proofErr w:type="spellStart"/>
      <w:r>
        <w:t>Layer</w:t>
      </w:r>
      <w:proofErr w:type="spellEnd"/>
      <w:r>
        <w:t xml:space="preserve"> III (MP3), WAV, PCM. </w:t>
      </w:r>
    </w:p>
    <w:p w14:paraId="63C40D33" w14:textId="77777777" w:rsidR="00C97317" w:rsidRDefault="004C533E">
      <w:pPr>
        <w:spacing w:after="40" w:line="259" w:lineRule="auto"/>
        <w:ind w:left="0" w:right="0" w:firstLine="0"/>
        <w:jc w:val="left"/>
      </w:pPr>
      <w:r>
        <w:t xml:space="preserve"> </w:t>
      </w:r>
    </w:p>
    <w:p w14:paraId="733B4C45" w14:textId="77777777" w:rsidR="00C97317" w:rsidRDefault="004C533E">
      <w:pPr>
        <w:spacing w:after="42" w:line="259" w:lineRule="auto"/>
        <w:ind w:left="-5" w:right="0"/>
        <w:jc w:val="left"/>
      </w:pPr>
      <w:r>
        <w:rPr>
          <w:u w:val="single" w:color="000000"/>
        </w:rPr>
        <w:t>Databáze:</w:t>
      </w:r>
      <w:r>
        <w:t xml:space="preserve"> </w:t>
      </w:r>
    </w:p>
    <w:p w14:paraId="44E9F5BE" w14:textId="77777777" w:rsidR="00C97317" w:rsidRDefault="004C533E">
      <w:pPr>
        <w:ind w:left="-5" w:right="0"/>
      </w:pPr>
      <w:r>
        <w:t xml:space="preserve">XML, kde součástí předávaného dokumentu v datovém formátu XML je popis jeho struktury pomocí schématu XML nebo </w:t>
      </w:r>
      <w:proofErr w:type="spellStart"/>
      <w:r>
        <w:t>Document</w:t>
      </w:r>
      <w:proofErr w:type="spellEnd"/>
      <w:r>
        <w:t xml:space="preserve"> Type </w:t>
      </w:r>
      <w:proofErr w:type="spellStart"/>
      <w:r>
        <w:t>Definition</w:t>
      </w:r>
      <w:proofErr w:type="spellEnd"/>
      <w:r>
        <w:t xml:space="preserve"> (DTD). </w:t>
      </w:r>
    </w:p>
    <w:p w14:paraId="5E854B78" w14:textId="77777777" w:rsidR="00C97317" w:rsidRDefault="004C533E">
      <w:pPr>
        <w:spacing w:after="40" w:line="259" w:lineRule="auto"/>
        <w:ind w:left="0" w:right="0" w:firstLine="0"/>
        <w:jc w:val="left"/>
      </w:pPr>
      <w:r>
        <w:t xml:space="preserve"> </w:t>
      </w:r>
    </w:p>
    <w:p w14:paraId="3AAD2571" w14:textId="77777777" w:rsidR="00C97317" w:rsidRDefault="004C533E">
      <w:pPr>
        <w:spacing w:after="40" w:line="259" w:lineRule="auto"/>
        <w:ind w:left="0" w:right="0" w:firstLine="0"/>
        <w:jc w:val="left"/>
      </w:pPr>
      <w:r>
        <w:rPr>
          <w:u w:val="single" w:color="000000"/>
        </w:rPr>
        <w:t>E-faktury:</w:t>
      </w:r>
      <w:r>
        <w:t xml:space="preserve"> </w:t>
      </w:r>
    </w:p>
    <w:p w14:paraId="1F823AA4" w14:textId="77777777" w:rsidR="00C97317" w:rsidRDefault="004C533E">
      <w:pPr>
        <w:spacing w:after="50"/>
        <w:ind w:left="-5" w:right="0"/>
      </w:pPr>
      <w:r>
        <w:t>ISDOC/ISDOCX (</w:t>
      </w:r>
      <w:proofErr w:type="spellStart"/>
      <w:r>
        <w:t>Information</w:t>
      </w:r>
      <w:proofErr w:type="spellEnd"/>
      <w:r>
        <w:t xml:space="preserve"> </w:t>
      </w:r>
      <w:proofErr w:type="spellStart"/>
      <w:r>
        <w:t>System</w:t>
      </w:r>
      <w:proofErr w:type="spellEnd"/>
      <w:r>
        <w:t xml:space="preserve"> </w:t>
      </w:r>
      <w:proofErr w:type="spellStart"/>
      <w:r>
        <w:t>Document</w:t>
      </w:r>
      <w:proofErr w:type="spellEnd"/>
      <w:r>
        <w:t xml:space="preserve">) verze 5.2 a vyšší. </w:t>
      </w:r>
    </w:p>
    <w:p w14:paraId="62107034" w14:textId="77777777" w:rsidR="00C97317" w:rsidRDefault="004C533E">
      <w:pPr>
        <w:spacing w:after="40" w:line="259" w:lineRule="auto"/>
        <w:ind w:left="0" w:right="0" w:firstLine="0"/>
        <w:jc w:val="left"/>
      </w:pPr>
      <w:r>
        <w:t xml:space="preserve"> </w:t>
      </w:r>
    </w:p>
    <w:p w14:paraId="2BAD77CC" w14:textId="77777777" w:rsidR="00C97317" w:rsidRDefault="004C533E">
      <w:pPr>
        <w:ind w:left="-5" w:right="0"/>
      </w:pPr>
      <w:r>
        <w:t xml:space="preserve">Další přípustné formáty: </w:t>
      </w:r>
    </w:p>
    <w:p w14:paraId="38D99F15" w14:textId="77777777" w:rsidR="00C97317" w:rsidRDefault="004C533E">
      <w:pPr>
        <w:spacing w:after="8"/>
        <w:ind w:left="-5" w:right="0"/>
      </w:pPr>
      <w:r>
        <w:t xml:space="preserve">JSON (JavaScript </w:t>
      </w:r>
      <w:proofErr w:type="spellStart"/>
      <w:r>
        <w:t>Object</w:t>
      </w:r>
      <w:proofErr w:type="spellEnd"/>
      <w:r>
        <w:t xml:space="preserve"> </w:t>
      </w:r>
      <w:proofErr w:type="spellStart"/>
      <w:r>
        <w:t>Notation</w:t>
      </w:r>
      <w:proofErr w:type="spellEnd"/>
      <w:r>
        <w:t xml:space="preserve">), MP4/M4A (MPEG-4 Audio ISO/IEC 14496), MP4/M4V/M4P </w:t>
      </w:r>
    </w:p>
    <w:p w14:paraId="0FB8B788" w14:textId="77777777" w:rsidR="00C97317" w:rsidRDefault="004C533E">
      <w:pPr>
        <w:spacing w:after="50"/>
        <w:ind w:left="-5" w:right="0"/>
      </w:pPr>
      <w:r>
        <w:t>(MPEG-4 Video ISO/IEC 14496), HEIC/HEIF (</w:t>
      </w:r>
      <w:proofErr w:type="spellStart"/>
      <w:r>
        <w:t>High</w:t>
      </w:r>
      <w:proofErr w:type="spellEnd"/>
      <w:r>
        <w:t xml:space="preserve"> </w:t>
      </w:r>
      <w:proofErr w:type="spellStart"/>
      <w:r>
        <w:t>Efficiency</w:t>
      </w:r>
      <w:proofErr w:type="spellEnd"/>
      <w:r>
        <w:t xml:space="preserve"> Image </w:t>
      </w:r>
      <w:proofErr w:type="spellStart"/>
      <w:r>
        <w:t>File</w:t>
      </w:r>
      <w:proofErr w:type="spellEnd"/>
      <w:r>
        <w:t xml:space="preserve">), ZIP (ZIP </w:t>
      </w:r>
      <w:proofErr w:type="spellStart"/>
      <w:r>
        <w:t>File</w:t>
      </w:r>
      <w:proofErr w:type="spellEnd"/>
      <w:r>
        <w:t xml:space="preserve"> </w:t>
      </w:r>
      <w:proofErr w:type="spellStart"/>
      <w:r>
        <w:t>Format</w:t>
      </w:r>
      <w:proofErr w:type="spellEnd"/>
      <w:r>
        <w:t xml:space="preserve">, specifikovaný v </w:t>
      </w:r>
      <w:proofErr w:type="spellStart"/>
      <w:r>
        <w:t>Info</w:t>
      </w:r>
      <w:proofErr w:type="spellEnd"/>
      <w:r>
        <w:t xml:space="preserve">-ZIP </w:t>
      </w:r>
      <w:proofErr w:type="spellStart"/>
      <w:r>
        <w:t>Application</w:t>
      </w:r>
      <w:proofErr w:type="spellEnd"/>
      <w:r>
        <w:t xml:space="preserve"> </w:t>
      </w:r>
      <w:proofErr w:type="spellStart"/>
      <w:r>
        <w:t>Note</w:t>
      </w:r>
      <w:proofErr w:type="spellEnd"/>
      <w:r>
        <w:t xml:space="preserve"> 19970311), ASICS/SCS/ASICE/SCE (</w:t>
      </w:r>
      <w:proofErr w:type="spellStart"/>
      <w:r>
        <w:t>Associated</w:t>
      </w:r>
      <w:proofErr w:type="spellEnd"/>
      <w:r>
        <w:t xml:space="preserve"> </w:t>
      </w:r>
      <w:proofErr w:type="spellStart"/>
      <w:r>
        <w:t>Signature</w:t>
      </w:r>
      <w:proofErr w:type="spellEnd"/>
      <w:r>
        <w:t xml:space="preserve"> </w:t>
      </w:r>
      <w:proofErr w:type="spellStart"/>
      <w:r>
        <w:t>Containers</w:t>
      </w:r>
      <w:proofErr w:type="spellEnd"/>
      <w:r>
        <w:t xml:space="preserve"> </w:t>
      </w:r>
      <w:proofErr w:type="spellStart"/>
      <w:r>
        <w:t>Simple</w:t>
      </w:r>
      <w:proofErr w:type="spellEnd"/>
      <w:r>
        <w:t xml:space="preserve"> / </w:t>
      </w:r>
      <w:proofErr w:type="spellStart"/>
      <w:r>
        <w:t>Extended</w:t>
      </w:r>
      <w:proofErr w:type="spellEnd"/>
      <w:r>
        <w:t xml:space="preserve">), GIX, DGN, GLS. </w:t>
      </w:r>
    </w:p>
    <w:p w14:paraId="3C659A26" w14:textId="77777777" w:rsidR="00C97317" w:rsidRDefault="004C533E">
      <w:pPr>
        <w:spacing w:after="81" w:line="259" w:lineRule="auto"/>
        <w:ind w:left="0" w:right="0" w:firstLine="0"/>
        <w:jc w:val="left"/>
      </w:pPr>
      <w:r>
        <w:t xml:space="preserve"> </w:t>
      </w:r>
    </w:p>
    <w:p w14:paraId="20D7710F" w14:textId="77777777" w:rsidR="00C97317" w:rsidRDefault="004C533E">
      <w:pPr>
        <w:pStyle w:val="Nadpis2"/>
        <w:spacing w:after="48"/>
        <w:ind w:left="-5"/>
      </w:pPr>
      <w:bookmarkStart w:id="8" w:name="_Toc219448753"/>
      <w:r>
        <w:t>Podmínky doručování prostřednictvím veřejné datové sítě (zaslané e-mailem</w:t>
      </w:r>
      <w:bookmarkEnd w:id="8"/>
      <w:r>
        <w:t xml:space="preserve"> </w:t>
      </w:r>
    </w:p>
    <w:p w14:paraId="04190A58" w14:textId="77777777" w:rsidR="00C97317" w:rsidRDefault="004C533E">
      <w:pPr>
        <w:pStyle w:val="Nadpis2"/>
        <w:spacing w:after="48"/>
        <w:ind w:left="-5"/>
      </w:pPr>
      <w:bookmarkStart w:id="9" w:name="_Toc219448754"/>
      <w:r>
        <w:t>na elektronickou adresu podatelny)</w:t>
      </w:r>
      <w:bookmarkEnd w:id="9"/>
      <w:r>
        <w:t xml:space="preserve"> </w:t>
      </w:r>
    </w:p>
    <w:p w14:paraId="4FAE86CB" w14:textId="77777777" w:rsidR="00C97317" w:rsidRDefault="004C533E">
      <w:pPr>
        <w:spacing w:after="0" w:line="259" w:lineRule="auto"/>
        <w:ind w:left="0" w:right="0" w:firstLine="0"/>
        <w:jc w:val="left"/>
      </w:pPr>
      <w:r>
        <w:rPr>
          <w:sz w:val="24"/>
        </w:rPr>
        <w:t xml:space="preserve"> </w:t>
      </w:r>
    </w:p>
    <w:p w14:paraId="7575F5C1" w14:textId="77777777" w:rsidR="00C97317" w:rsidRDefault="004C533E">
      <w:pPr>
        <w:ind w:left="-5" w:right="0"/>
      </w:pPr>
      <w:r>
        <w:t xml:space="preserve">V rámci jednoho podání je možné zaslat obsah o velikosti 20 MB v následujících datových formátech: </w:t>
      </w:r>
    </w:p>
    <w:p w14:paraId="4961EF6A" w14:textId="77777777" w:rsidR="00C97317" w:rsidRDefault="004C533E">
      <w:pPr>
        <w:spacing w:after="50"/>
        <w:ind w:left="-5" w:right="0"/>
      </w:pPr>
      <w:proofErr w:type="spellStart"/>
      <w:r>
        <w:t>pdf</w:t>
      </w:r>
      <w:proofErr w:type="spellEnd"/>
      <w:r>
        <w:t xml:space="preserve">, </w:t>
      </w:r>
      <w:proofErr w:type="spellStart"/>
      <w:r>
        <w:t>xml</w:t>
      </w:r>
      <w:proofErr w:type="spellEnd"/>
      <w:r>
        <w:t xml:space="preserve">, </w:t>
      </w:r>
      <w:proofErr w:type="spellStart"/>
      <w:r>
        <w:t>zfo</w:t>
      </w:r>
      <w:proofErr w:type="spellEnd"/>
      <w:r>
        <w:t xml:space="preserve">, </w:t>
      </w:r>
      <w:proofErr w:type="spellStart"/>
      <w:r>
        <w:t>htm</w:t>
      </w:r>
      <w:proofErr w:type="spellEnd"/>
      <w:r>
        <w:t xml:space="preserve">, html, </w:t>
      </w:r>
      <w:proofErr w:type="spellStart"/>
      <w:r>
        <w:t>odt</w:t>
      </w:r>
      <w:proofErr w:type="spellEnd"/>
      <w:r>
        <w:t xml:space="preserve">, </w:t>
      </w:r>
      <w:proofErr w:type="spellStart"/>
      <w:r>
        <w:t>ods</w:t>
      </w:r>
      <w:proofErr w:type="spellEnd"/>
      <w:r>
        <w:t xml:space="preserve">, </w:t>
      </w:r>
      <w:proofErr w:type="spellStart"/>
      <w:r>
        <w:t>odp</w:t>
      </w:r>
      <w:proofErr w:type="spellEnd"/>
      <w:r>
        <w:t xml:space="preserve">, </w:t>
      </w:r>
      <w:proofErr w:type="spellStart"/>
      <w:r>
        <w:t>txt</w:t>
      </w:r>
      <w:proofErr w:type="spellEnd"/>
      <w:r>
        <w:t xml:space="preserve">, </w:t>
      </w:r>
      <w:proofErr w:type="spellStart"/>
      <w:r>
        <w:t>rtf</w:t>
      </w:r>
      <w:proofErr w:type="spellEnd"/>
      <w:r>
        <w:t xml:space="preserve">, doc, </w:t>
      </w:r>
      <w:proofErr w:type="spellStart"/>
      <w:r>
        <w:t>docx</w:t>
      </w:r>
      <w:proofErr w:type="spellEnd"/>
      <w:r>
        <w:t xml:space="preserve">, </w:t>
      </w:r>
      <w:proofErr w:type="spellStart"/>
      <w:r>
        <w:t>xls</w:t>
      </w:r>
      <w:proofErr w:type="spellEnd"/>
      <w:r>
        <w:t xml:space="preserve">, </w:t>
      </w:r>
      <w:proofErr w:type="spellStart"/>
      <w:r>
        <w:t>xlsx</w:t>
      </w:r>
      <w:proofErr w:type="spellEnd"/>
      <w:r>
        <w:t xml:space="preserve">, ppt, </w:t>
      </w:r>
      <w:proofErr w:type="spellStart"/>
      <w:r>
        <w:t>pptx</w:t>
      </w:r>
      <w:proofErr w:type="spellEnd"/>
      <w:r>
        <w:t xml:space="preserve">, </w:t>
      </w:r>
      <w:proofErr w:type="spellStart"/>
      <w:r>
        <w:t>jpg</w:t>
      </w:r>
      <w:proofErr w:type="spellEnd"/>
      <w:r>
        <w:t xml:space="preserve">, </w:t>
      </w:r>
      <w:proofErr w:type="spellStart"/>
      <w:r>
        <w:t>jpeg</w:t>
      </w:r>
      <w:proofErr w:type="spellEnd"/>
      <w:r>
        <w:t xml:space="preserve">, </w:t>
      </w:r>
      <w:proofErr w:type="spellStart"/>
      <w:r>
        <w:t>jfif</w:t>
      </w:r>
      <w:proofErr w:type="spellEnd"/>
      <w:r>
        <w:t xml:space="preserve">, </w:t>
      </w:r>
      <w:proofErr w:type="spellStart"/>
      <w:r>
        <w:t>png</w:t>
      </w:r>
      <w:proofErr w:type="spellEnd"/>
      <w:r>
        <w:t xml:space="preserve">, </w:t>
      </w:r>
      <w:proofErr w:type="spellStart"/>
      <w:r>
        <w:t>tif</w:t>
      </w:r>
      <w:proofErr w:type="spellEnd"/>
      <w:r>
        <w:t xml:space="preserve">, </w:t>
      </w:r>
      <w:proofErr w:type="spellStart"/>
      <w:r>
        <w:t>tiff</w:t>
      </w:r>
      <w:proofErr w:type="spellEnd"/>
      <w:r>
        <w:t xml:space="preserve">, </w:t>
      </w:r>
      <w:proofErr w:type="spellStart"/>
      <w:r>
        <w:t>gif</w:t>
      </w:r>
      <w:proofErr w:type="spellEnd"/>
      <w:r>
        <w:t xml:space="preserve">, mpeg1, mpeg2, </w:t>
      </w:r>
      <w:proofErr w:type="spellStart"/>
      <w:r>
        <w:t>wav</w:t>
      </w:r>
      <w:proofErr w:type="spellEnd"/>
      <w:r>
        <w:t xml:space="preserve">, mp2, mp3, </w:t>
      </w:r>
      <w:proofErr w:type="spellStart"/>
      <w:r>
        <w:t>isdoc</w:t>
      </w:r>
      <w:proofErr w:type="spellEnd"/>
      <w:r>
        <w:t xml:space="preserve">, </w:t>
      </w:r>
      <w:proofErr w:type="spellStart"/>
      <w:r>
        <w:t>isdocx</w:t>
      </w:r>
      <w:proofErr w:type="spellEnd"/>
      <w:r>
        <w:t xml:space="preserve">. </w:t>
      </w:r>
    </w:p>
    <w:p w14:paraId="4D2A8A8D" w14:textId="77777777" w:rsidR="00C97317" w:rsidRDefault="004C533E">
      <w:pPr>
        <w:spacing w:after="60" w:line="259" w:lineRule="auto"/>
        <w:ind w:left="0" w:right="0" w:firstLine="0"/>
        <w:jc w:val="left"/>
      </w:pPr>
      <w:r>
        <w:rPr>
          <w:sz w:val="22"/>
        </w:rPr>
        <w:t xml:space="preserve"> </w:t>
      </w:r>
    </w:p>
    <w:p w14:paraId="74122347" w14:textId="77777777" w:rsidR="00C97317" w:rsidRDefault="004C533E">
      <w:pPr>
        <w:pStyle w:val="Nadpis2"/>
        <w:ind w:left="-5"/>
      </w:pPr>
      <w:bookmarkStart w:id="10" w:name="_Toc219448755"/>
      <w:r>
        <w:t>Technické parametry technických nosičů dat</w:t>
      </w:r>
      <w:bookmarkEnd w:id="10"/>
      <w:r>
        <w:t xml:space="preserve"> </w:t>
      </w:r>
    </w:p>
    <w:p w14:paraId="76E055BF" w14:textId="77777777" w:rsidR="00C97317" w:rsidRDefault="004C533E">
      <w:pPr>
        <w:spacing w:after="20" w:line="259" w:lineRule="auto"/>
        <w:ind w:left="0" w:right="0" w:firstLine="0"/>
        <w:jc w:val="left"/>
      </w:pPr>
      <w:r>
        <w:rPr>
          <w:sz w:val="22"/>
        </w:rPr>
        <w:t xml:space="preserve"> </w:t>
      </w:r>
    </w:p>
    <w:p w14:paraId="17468370" w14:textId="1DC7E3B1" w:rsidR="00C97317" w:rsidRDefault="004C533E">
      <w:pPr>
        <w:ind w:left="-5" w:right="0"/>
      </w:pPr>
      <w:r>
        <w:t xml:space="preserve">Přípustným přenosným technickým nosičem dat je USB </w:t>
      </w:r>
      <w:proofErr w:type="spellStart"/>
      <w:r>
        <w:t>flash</w:t>
      </w:r>
      <w:proofErr w:type="spellEnd"/>
      <w:r>
        <w:t xml:space="preserve"> disk, který se vrací pouze na výslovnou žádost uplatněnou při jeho podání na centrální podatelně. </w:t>
      </w:r>
    </w:p>
    <w:p w14:paraId="072D2DB1" w14:textId="77777777" w:rsidR="00C97317" w:rsidRDefault="004C533E">
      <w:pPr>
        <w:spacing w:after="57" w:line="259" w:lineRule="auto"/>
        <w:ind w:left="0" w:right="0" w:firstLine="0"/>
        <w:jc w:val="left"/>
      </w:pPr>
      <w:r>
        <w:rPr>
          <w:sz w:val="22"/>
        </w:rPr>
        <w:t xml:space="preserve"> </w:t>
      </w:r>
    </w:p>
    <w:p w14:paraId="6B3E9625" w14:textId="77777777" w:rsidR="00C97317" w:rsidRDefault="004C533E">
      <w:pPr>
        <w:pStyle w:val="Nadpis2"/>
        <w:ind w:left="-5"/>
      </w:pPr>
      <w:bookmarkStart w:id="11" w:name="_Toc219448756"/>
      <w:r>
        <w:t>Způsob potvrzení elektronického podání zaslaného na elektronickou adresu</w:t>
      </w:r>
      <w:bookmarkEnd w:id="11"/>
      <w:r>
        <w:t xml:space="preserve"> </w:t>
      </w:r>
    </w:p>
    <w:p w14:paraId="5B130825" w14:textId="77777777" w:rsidR="00C97317" w:rsidRDefault="004C533E">
      <w:pPr>
        <w:pStyle w:val="Nadpis2"/>
        <w:ind w:left="-5"/>
      </w:pPr>
      <w:bookmarkStart w:id="12" w:name="_Toc219448757"/>
      <w:r>
        <w:t>podatelny</w:t>
      </w:r>
      <w:bookmarkEnd w:id="12"/>
      <w:r>
        <w:t xml:space="preserve"> </w:t>
      </w:r>
    </w:p>
    <w:p w14:paraId="042C5347" w14:textId="77777777" w:rsidR="00C97317" w:rsidRDefault="004C533E">
      <w:pPr>
        <w:spacing w:after="17" w:line="259" w:lineRule="auto"/>
        <w:ind w:left="0" w:right="0" w:firstLine="0"/>
        <w:jc w:val="left"/>
      </w:pPr>
      <w:r>
        <w:rPr>
          <w:sz w:val="22"/>
        </w:rPr>
        <w:t xml:space="preserve"> </w:t>
      </w:r>
    </w:p>
    <w:p w14:paraId="33838A7C" w14:textId="77777777" w:rsidR="00C97317" w:rsidRDefault="004C533E">
      <w:pPr>
        <w:ind w:left="-5" w:right="0"/>
      </w:pPr>
      <w:r>
        <w:t xml:space="preserve">Příjem podání je potvrzen odesílateli e-mailovou zprávou, která je odesílateli zaslána nejpozději první pracovní den následující po přijetí. Obsah zprávy je dán výsledkem prvotních kontrol podání z hlediska jeho čitelnosti, přítomnosti podpisu apod. Není potvrzením splnění náležitostí podání podle právních předpisů. </w:t>
      </w:r>
    </w:p>
    <w:p w14:paraId="586479A8" w14:textId="77777777" w:rsidR="00C97317" w:rsidRDefault="004C533E">
      <w:pPr>
        <w:spacing w:after="57" w:line="259" w:lineRule="auto"/>
        <w:ind w:left="0" w:right="0" w:firstLine="0"/>
        <w:jc w:val="left"/>
      </w:pPr>
      <w:r>
        <w:rPr>
          <w:sz w:val="22"/>
        </w:rPr>
        <w:t xml:space="preserve"> </w:t>
      </w:r>
    </w:p>
    <w:p w14:paraId="219C0E3B" w14:textId="77777777" w:rsidR="00C97317" w:rsidRDefault="004C533E">
      <w:pPr>
        <w:pStyle w:val="Nadpis2"/>
        <w:ind w:left="-5"/>
      </w:pPr>
      <w:bookmarkStart w:id="13" w:name="_Toc219448758"/>
      <w:r>
        <w:t>Postup v případě zjištění závad u přijatého podání</w:t>
      </w:r>
      <w:bookmarkEnd w:id="13"/>
      <w:r>
        <w:t xml:space="preserve"> </w:t>
      </w:r>
    </w:p>
    <w:p w14:paraId="7ADAABFF" w14:textId="77777777" w:rsidR="00C97317" w:rsidRDefault="004C533E">
      <w:pPr>
        <w:spacing w:after="17" w:line="259" w:lineRule="auto"/>
        <w:ind w:left="0" w:right="0" w:firstLine="0"/>
        <w:jc w:val="left"/>
      </w:pPr>
      <w:r>
        <w:rPr>
          <w:sz w:val="22"/>
        </w:rPr>
        <w:t xml:space="preserve"> </w:t>
      </w:r>
    </w:p>
    <w:p w14:paraId="3205492D" w14:textId="77777777" w:rsidR="00C97317" w:rsidRDefault="004C533E">
      <w:pPr>
        <w:ind w:left="-5" w:right="0"/>
      </w:pPr>
      <w:r>
        <w:t xml:space="preserve">Pokud dokument v digitální podobě včetně datové zprávy, v níž je obsažen, nelze zobrazit (není čitelný), obsahuje škodlivý kód (chybný datový formát nebo počítačový program, který je způsobilý přivodit škodu na informačním systému), není v datovém formátu nebo není uložen na přenosném technickém nosiči dat, na kterém krajský úřad přijímá dokumenty v digitální podobě, bude o této skutečnosti odesílatel, pokud je znám, vyrozuměn. Není-li krajský úřad </w:t>
      </w:r>
      <w:r>
        <w:lastRenderedPageBreak/>
        <w:t xml:space="preserve">schopen určit odesílatele nebo nepodaří-li se ve spolupráci s odesílatelem vadu doručeného dokumentu odstranit, dokument se dále nezpracovává. </w:t>
      </w:r>
    </w:p>
    <w:p w14:paraId="0FD520C9" w14:textId="77777777" w:rsidR="00C97317" w:rsidRDefault="004C533E">
      <w:pPr>
        <w:spacing w:after="79" w:line="259" w:lineRule="auto"/>
        <w:ind w:left="0" w:right="0" w:firstLine="0"/>
        <w:jc w:val="left"/>
      </w:pPr>
      <w:r>
        <w:rPr>
          <w:sz w:val="22"/>
        </w:rPr>
        <w:t xml:space="preserve"> </w:t>
      </w:r>
    </w:p>
    <w:p w14:paraId="7E5785E6" w14:textId="77777777" w:rsidR="00C97317" w:rsidRDefault="004C533E">
      <w:pPr>
        <w:pStyle w:val="Nadpis1"/>
        <w:ind w:left="-5"/>
      </w:pPr>
      <w:bookmarkStart w:id="14" w:name="_Toc219448759"/>
      <w:r>
        <w:t>Podání, která lze podat v elektronické podobě</w:t>
      </w:r>
      <w:bookmarkEnd w:id="14"/>
      <w:r>
        <w:t xml:space="preserve"> </w:t>
      </w:r>
    </w:p>
    <w:p w14:paraId="7EB8C24F" w14:textId="77777777" w:rsidR="00C97317" w:rsidRDefault="004C533E">
      <w:pPr>
        <w:pStyle w:val="Nadpis2"/>
        <w:spacing w:after="51"/>
        <w:ind w:left="-5"/>
      </w:pPr>
      <w:bookmarkStart w:id="15" w:name="_Toc219448760"/>
      <w:r>
        <w:t>Elektronická podání, která musí být opatřena uznávaným elektronickým podpisem</w:t>
      </w:r>
      <w:bookmarkEnd w:id="15"/>
      <w:r>
        <w:t xml:space="preserve"> </w:t>
      </w:r>
    </w:p>
    <w:p w14:paraId="11035759" w14:textId="77777777" w:rsidR="00C97317" w:rsidRDefault="004C533E">
      <w:pPr>
        <w:spacing w:after="0" w:line="259" w:lineRule="auto"/>
        <w:ind w:left="0" w:right="0" w:firstLine="0"/>
        <w:jc w:val="left"/>
      </w:pPr>
      <w:r>
        <w:rPr>
          <w:color w:val="1F4D78"/>
          <w:sz w:val="24"/>
        </w:rPr>
        <w:t xml:space="preserve"> </w:t>
      </w:r>
    </w:p>
    <w:p w14:paraId="483AB48B" w14:textId="77777777" w:rsidR="00C97317" w:rsidRDefault="004C533E">
      <w:pPr>
        <w:ind w:left="-5" w:right="0"/>
      </w:pPr>
      <w:r>
        <w:t xml:space="preserve">Podání podle § 37 zákona č. 500/2004 Sb., správní řád ve znění pozdějších předpisů. </w:t>
      </w:r>
    </w:p>
    <w:p w14:paraId="0F2D0FB7" w14:textId="77777777" w:rsidR="00C97317" w:rsidRDefault="004C533E">
      <w:pPr>
        <w:ind w:left="-5" w:right="0"/>
      </w:pPr>
      <w:r>
        <w:t xml:space="preserve">Stížnost podle § 175 zákona č. 500/2004 Sb., správní řád ve znění pozdějších předpisů. </w:t>
      </w:r>
    </w:p>
    <w:p w14:paraId="4EC0A371" w14:textId="77777777" w:rsidR="00C97317" w:rsidRDefault="004C533E">
      <w:pPr>
        <w:ind w:left="-5" w:right="0"/>
      </w:pPr>
      <w:r>
        <w:t xml:space="preserve">Podání podle zákona č. 183/2006 Sb., o územním plánování a stavebním řádu (stavební řád), ve znění pozdějších předpisů. </w:t>
      </w:r>
    </w:p>
    <w:p w14:paraId="4F4AF639" w14:textId="77777777" w:rsidR="00C97317" w:rsidRDefault="004C533E">
      <w:pPr>
        <w:ind w:left="-5" w:right="0"/>
      </w:pPr>
      <w:r>
        <w:t xml:space="preserve">Podání podle zákona č. 280/2009 Sb., daňový řád, ve znění pozdějších předpisů. </w:t>
      </w:r>
    </w:p>
    <w:p w14:paraId="09D4D030" w14:textId="77777777" w:rsidR="00C97317" w:rsidRDefault="004C533E">
      <w:pPr>
        <w:ind w:left="-5" w:right="0"/>
      </w:pPr>
      <w:r>
        <w:t xml:space="preserve">Podání podle zákona č. 561/2004 Sb., o předškolním, základním, středním, vyšším odborném a jiném vzdělávání (školský zákon), ve znění pozdějších předpisů. </w:t>
      </w:r>
    </w:p>
    <w:p w14:paraId="44436EFE" w14:textId="77777777" w:rsidR="00C97317" w:rsidRDefault="004C533E">
      <w:pPr>
        <w:ind w:left="-5" w:right="0"/>
      </w:pPr>
      <w:r>
        <w:t xml:space="preserve">Podání podle zákona č. 109/2002 Sb., o výkonu ústavní výchovy nebo ochranné výchovy ve školských zařízeních a o preventivně výchovné péči ve školských zařízeních a o změně dalších zákonů, ve znění pozdějších předpisů. </w:t>
      </w:r>
    </w:p>
    <w:p w14:paraId="6A05F0E5" w14:textId="77777777" w:rsidR="00C97317" w:rsidRDefault="004C533E">
      <w:pPr>
        <w:ind w:left="-5" w:right="0"/>
      </w:pPr>
      <w:r>
        <w:t xml:space="preserve">Podání podle zákona č. 167/1998 Sb., o návykových látkách a o změně některých dalších zákonů, ve znění pozdějších předpisů. </w:t>
      </w:r>
    </w:p>
    <w:p w14:paraId="00F76D3E" w14:textId="77777777" w:rsidR="00C97317" w:rsidRDefault="004C533E">
      <w:pPr>
        <w:spacing w:after="19" w:line="259" w:lineRule="auto"/>
        <w:ind w:left="0" w:right="0" w:firstLine="0"/>
        <w:jc w:val="left"/>
      </w:pPr>
      <w:r>
        <w:rPr>
          <w:sz w:val="22"/>
        </w:rPr>
        <w:t xml:space="preserve"> </w:t>
      </w:r>
    </w:p>
    <w:p w14:paraId="2F269427" w14:textId="77777777" w:rsidR="00C97317" w:rsidRDefault="004C533E">
      <w:pPr>
        <w:ind w:left="-5" w:right="0"/>
      </w:pPr>
      <w:r>
        <w:t xml:space="preserve">Fyzická osoba, podnikající fyzická osoba, právnická osoba použije při podepisování minimálně zaručený elektronický podpis založený na kvalifikovaném certifikátu. Ostatní subjekty při výběru typu elektronického podpisu postupují v souladu s ustanovením § 5 a § 6 zákona č. 297/2016 Sb., o službách vytvářejících důvěru pro elektronické transakce, ve znění pozdějších předpisů. </w:t>
      </w:r>
    </w:p>
    <w:p w14:paraId="760E7196" w14:textId="77777777" w:rsidR="00C97317" w:rsidRDefault="004C533E">
      <w:pPr>
        <w:spacing w:after="43" w:line="259" w:lineRule="auto"/>
        <w:ind w:left="0" w:right="0" w:firstLine="0"/>
        <w:jc w:val="left"/>
      </w:pPr>
      <w:r>
        <w:t xml:space="preserve"> </w:t>
      </w:r>
    </w:p>
    <w:p w14:paraId="23286F88" w14:textId="77777777" w:rsidR="00C97317" w:rsidRDefault="004C533E">
      <w:pPr>
        <w:spacing w:after="93"/>
        <w:ind w:left="-5" w:right="0"/>
      </w:pPr>
      <w:r>
        <w:t xml:space="preserve">Podání podle § 37 odst. 4 správního řádu lze učinit také jiným technicky možným způsobem (např. elektronicky bez uznávaného elektronického podpisu). Toto podání je však třeba do pěti dnů potvrdit nebo doplnit řádným způsobem, jinak takový úkon nelze považovat za podání. </w:t>
      </w:r>
    </w:p>
    <w:p w14:paraId="614B8327" w14:textId="77777777" w:rsidR="00C97317" w:rsidRDefault="004C533E">
      <w:pPr>
        <w:spacing w:after="35" w:line="259" w:lineRule="auto"/>
        <w:ind w:left="0" w:right="0" w:firstLine="0"/>
        <w:jc w:val="left"/>
      </w:pPr>
      <w:r>
        <w:rPr>
          <w:color w:val="0000FF"/>
          <w:sz w:val="24"/>
        </w:rPr>
        <w:t xml:space="preserve"> </w:t>
      </w:r>
    </w:p>
    <w:p w14:paraId="28F36BB3" w14:textId="77777777" w:rsidR="00C97317" w:rsidRDefault="004C533E">
      <w:pPr>
        <w:pStyle w:val="Nadpis2"/>
        <w:ind w:left="-5"/>
      </w:pPr>
      <w:bookmarkStart w:id="16" w:name="_Toc219448761"/>
      <w:r>
        <w:t>Elektronická podání, která nemusí být podepsána uznávaným elektronickým</w:t>
      </w:r>
      <w:bookmarkEnd w:id="16"/>
      <w:r>
        <w:rPr>
          <w:color w:val="1F4D78"/>
        </w:rPr>
        <w:t xml:space="preserve"> </w:t>
      </w:r>
    </w:p>
    <w:p w14:paraId="1D778786" w14:textId="77777777" w:rsidR="00C97317" w:rsidRDefault="004C533E">
      <w:pPr>
        <w:pStyle w:val="Nadpis2"/>
        <w:ind w:left="-5"/>
      </w:pPr>
      <w:bookmarkStart w:id="17" w:name="_Toc219448762"/>
      <w:r>
        <w:t>podpisem</w:t>
      </w:r>
      <w:bookmarkEnd w:id="17"/>
      <w:r>
        <w:t xml:space="preserve"> </w:t>
      </w:r>
    </w:p>
    <w:p w14:paraId="0D96DCD3" w14:textId="77777777" w:rsidR="00C97317" w:rsidRDefault="004C533E">
      <w:pPr>
        <w:ind w:left="-5" w:right="0"/>
      </w:pPr>
      <w:r>
        <w:t xml:space="preserve">Žádost o poskytnutí informace podle zákona č. 106/1999 Sb., o svobodném přístupu k informacím, ve znění pozdějších předpisů. </w:t>
      </w:r>
    </w:p>
    <w:p w14:paraId="6FA24684" w14:textId="77777777" w:rsidR="00C97317" w:rsidRDefault="004C533E">
      <w:pPr>
        <w:ind w:left="-5" w:right="0"/>
      </w:pPr>
      <w:r>
        <w:t xml:space="preserve">Žádost o poskytnutí informace podle zákona č. 123/1998 Sb., o právu na informace o životním prostředí, ve znění pozdějších předpisů. </w:t>
      </w:r>
    </w:p>
    <w:p w14:paraId="3F783B2D" w14:textId="77777777" w:rsidR="00C97317" w:rsidRDefault="004C533E">
      <w:pPr>
        <w:ind w:left="-5" w:right="0"/>
      </w:pPr>
      <w:r>
        <w:t xml:space="preserve">Podnět podle § 42 zákona č. 500/2004 Sb., správní řád, ve znění pozdějších předpisů. </w:t>
      </w:r>
    </w:p>
    <w:p w14:paraId="028305B1" w14:textId="77777777" w:rsidR="00C97317" w:rsidRDefault="004C533E">
      <w:pPr>
        <w:spacing w:after="40" w:line="259" w:lineRule="auto"/>
        <w:ind w:left="0" w:right="0" w:firstLine="0"/>
        <w:jc w:val="left"/>
      </w:pPr>
      <w:r>
        <w:t xml:space="preserve"> </w:t>
      </w:r>
    </w:p>
    <w:p w14:paraId="777E10B1" w14:textId="77777777" w:rsidR="00C97317" w:rsidRDefault="004C533E">
      <w:pPr>
        <w:ind w:left="-5" w:right="0"/>
      </w:pPr>
      <w:r>
        <w:t xml:space="preserve">Žádost o poskytnutí informace podle zákona č. 106/1999 Sb., o svobodném přístupu k informacím, ve znění pozdějších předpisů může být podána bez uznávaného elektronického podpisu, avšak pouze prostřednictvím elektronické podatelny. Není-li takto podána, nepovažuje se podání za žádost podle zákona o svobodném přístupu k informacím. </w:t>
      </w:r>
    </w:p>
    <w:p w14:paraId="13049EC0" w14:textId="31B16920" w:rsidR="00C97317" w:rsidRDefault="004C533E" w:rsidP="00F43801">
      <w:pPr>
        <w:ind w:left="-5" w:right="0"/>
      </w:pPr>
      <w:r>
        <w:t xml:space="preserve">Podnět podle § 42 nebo § 94 odst. 1 správního řádu není podáním podle § 37 správního řádu, a proto podnět bez uznávaného elektronického podpisu je podnětem řádným a krajský úřad jej vyřídí zákonem stanoveným způsobem. </w:t>
      </w:r>
    </w:p>
    <w:sectPr w:rsidR="00C97317">
      <w:pgSz w:w="11906" w:h="16838"/>
      <w:pgMar w:top="1468" w:right="1412" w:bottom="1485"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EE"/>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6A38"/>
    <w:multiLevelType w:val="hybridMultilevel"/>
    <w:tmpl w:val="6CFC6AAA"/>
    <w:lvl w:ilvl="0" w:tplc="858A9ECE">
      <w:start w:val="1"/>
      <w:numFmt w:val="lowerLetter"/>
      <w:lvlText w:val="%1)"/>
      <w:lvlJc w:val="left"/>
      <w:pPr>
        <w:ind w:left="3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C5E468FC">
      <w:start w:val="1"/>
      <w:numFmt w:val="lowerLetter"/>
      <w:lvlText w:val="%2"/>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2A068A2E">
      <w:start w:val="1"/>
      <w:numFmt w:val="lowerRoman"/>
      <w:lvlText w:val="%3"/>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72BCF538">
      <w:start w:val="1"/>
      <w:numFmt w:val="decimal"/>
      <w:lvlText w:val="%4"/>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E8246E2E">
      <w:start w:val="1"/>
      <w:numFmt w:val="lowerLetter"/>
      <w:lvlText w:val="%5"/>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71DA164E">
      <w:start w:val="1"/>
      <w:numFmt w:val="lowerRoman"/>
      <w:lvlText w:val="%6"/>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146269EE">
      <w:start w:val="1"/>
      <w:numFmt w:val="decimal"/>
      <w:lvlText w:val="%7"/>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511CF27C">
      <w:start w:val="1"/>
      <w:numFmt w:val="lowerLetter"/>
      <w:lvlText w:val="%8"/>
      <w:lvlJc w:val="left"/>
      <w:pPr>
        <w:ind w:left="54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2E6EB5C6">
      <w:start w:val="1"/>
      <w:numFmt w:val="lowerRoman"/>
      <w:lvlText w:val="%9"/>
      <w:lvlJc w:val="left"/>
      <w:pPr>
        <w:ind w:left="61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E4F7301"/>
    <w:multiLevelType w:val="hybridMultilevel"/>
    <w:tmpl w:val="756E6ECA"/>
    <w:lvl w:ilvl="0" w:tplc="C8004BFC">
      <w:start w:val="1"/>
      <w:numFmt w:val="lowerLetter"/>
      <w:lvlText w:val="%1)"/>
      <w:lvlJc w:val="left"/>
      <w:pPr>
        <w:ind w:left="3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8C8EC156">
      <w:start w:val="1"/>
      <w:numFmt w:val="lowerLetter"/>
      <w:lvlText w:val="%2"/>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A6D8201C">
      <w:start w:val="1"/>
      <w:numFmt w:val="lowerRoman"/>
      <w:lvlText w:val="%3"/>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56985CC2">
      <w:start w:val="1"/>
      <w:numFmt w:val="decimal"/>
      <w:lvlText w:val="%4"/>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E51AAD4E">
      <w:start w:val="1"/>
      <w:numFmt w:val="lowerLetter"/>
      <w:lvlText w:val="%5"/>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04D0F08C">
      <w:start w:val="1"/>
      <w:numFmt w:val="lowerRoman"/>
      <w:lvlText w:val="%6"/>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CDDE37E0">
      <w:start w:val="1"/>
      <w:numFmt w:val="decimal"/>
      <w:lvlText w:val="%7"/>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FF7E45D0">
      <w:start w:val="1"/>
      <w:numFmt w:val="lowerLetter"/>
      <w:lvlText w:val="%8"/>
      <w:lvlJc w:val="left"/>
      <w:pPr>
        <w:ind w:left="54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8CAAD302">
      <w:start w:val="1"/>
      <w:numFmt w:val="lowerRoman"/>
      <w:lvlText w:val="%9"/>
      <w:lvlJc w:val="left"/>
      <w:pPr>
        <w:ind w:left="61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num w:numId="1" w16cid:durableId="1183861125">
    <w:abstractNumId w:val="0"/>
  </w:num>
  <w:num w:numId="2" w16cid:durableId="1588884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17"/>
    <w:rsid w:val="002160FF"/>
    <w:rsid w:val="00270AD5"/>
    <w:rsid w:val="003B7F95"/>
    <w:rsid w:val="004C533E"/>
    <w:rsid w:val="00517460"/>
    <w:rsid w:val="00C97317"/>
    <w:rsid w:val="00F438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3CD06"/>
  <w15:docId w15:val="{64587D78-DFDA-42F5-BE19-A72C4851E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1" w:line="250" w:lineRule="auto"/>
      <w:ind w:left="10" w:right="4" w:hanging="10"/>
      <w:jc w:val="both"/>
    </w:pPr>
    <w:rPr>
      <w:rFonts w:ascii="Century Gothic" w:eastAsia="Century Gothic" w:hAnsi="Century Gothic" w:cs="Century Gothic"/>
      <w:color w:val="000000"/>
      <w:sz w:val="20"/>
    </w:rPr>
  </w:style>
  <w:style w:type="paragraph" w:styleId="Nadpis1">
    <w:name w:val="heading 1"/>
    <w:next w:val="Normln"/>
    <w:link w:val="Nadpis1Char"/>
    <w:uiPriority w:val="9"/>
    <w:qFormat/>
    <w:pPr>
      <w:keepNext/>
      <w:keepLines/>
      <w:spacing w:after="0" w:line="259" w:lineRule="auto"/>
      <w:ind w:left="10" w:hanging="10"/>
      <w:outlineLvl w:val="0"/>
    </w:pPr>
    <w:rPr>
      <w:rFonts w:ascii="Century Gothic" w:eastAsia="Century Gothic" w:hAnsi="Century Gothic" w:cs="Century Gothic"/>
      <w:b/>
      <w:color w:val="0000FF"/>
      <w:sz w:val="26"/>
    </w:rPr>
  </w:style>
  <w:style w:type="paragraph" w:styleId="Nadpis2">
    <w:name w:val="heading 2"/>
    <w:next w:val="Normln"/>
    <w:link w:val="Nadpis2Char"/>
    <w:uiPriority w:val="9"/>
    <w:unhideWhenUsed/>
    <w:qFormat/>
    <w:pPr>
      <w:keepNext/>
      <w:keepLines/>
      <w:spacing w:after="10" w:line="250" w:lineRule="auto"/>
      <w:ind w:left="10" w:hanging="10"/>
      <w:outlineLvl w:val="1"/>
    </w:pPr>
    <w:rPr>
      <w:rFonts w:ascii="Century Gothic" w:eastAsia="Century Gothic" w:hAnsi="Century Gothic" w:cs="Century Gothic"/>
      <w:color w:val="0000F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Century Gothic" w:eastAsia="Century Gothic" w:hAnsi="Century Gothic" w:cs="Century Gothic"/>
      <w:color w:val="0000FF"/>
      <w:sz w:val="24"/>
    </w:rPr>
  </w:style>
  <w:style w:type="character" w:customStyle="1" w:styleId="Nadpis1Char">
    <w:name w:val="Nadpis 1 Char"/>
    <w:link w:val="Nadpis1"/>
    <w:rPr>
      <w:rFonts w:ascii="Century Gothic" w:eastAsia="Century Gothic" w:hAnsi="Century Gothic" w:cs="Century Gothic"/>
      <w:b/>
      <w:color w:val="0000FF"/>
      <w:sz w:val="26"/>
    </w:rPr>
  </w:style>
  <w:style w:type="paragraph" w:styleId="Obsah1">
    <w:name w:val="toc 1"/>
    <w:hidden/>
    <w:uiPriority w:val="39"/>
    <w:pPr>
      <w:spacing w:after="100" w:line="258" w:lineRule="auto"/>
      <w:ind w:left="25" w:right="20" w:hanging="10"/>
    </w:pPr>
    <w:rPr>
      <w:rFonts w:ascii="Century Gothic" w:eastAsia="Century Gothic" w:hAnsi="Century Gothic" w:cs="Century Gothic"/>
      <w:color w:val="000000"/>
      <w:sz w:val="22"/>
    </w:rPr>
  </w:style>
  <w:style w:type="paragraph" w:styleId="Obsah2">
    <w:name w:val="toc 2"/>
    <w:hidden/>
    <w:uiPriority w:val="39"/>
    <w:pPr>
      <w:spacing w:after="100" w:line="258" w:lineRule="auto"/>
      <w:ind w:left="308" w:right="19" w:hanging="10"/>
    </w:pPr>
    <w:rPr>
      <w:rFonts w:ascii="Century Gothic" w:eastAsia="Century Gothic" w:hAnsi="Century Gothic" w:cs="Century Gothic"/>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textovodkaz">
    <w:name w:val="Hyperlink"/>
    <w:basedOn w:val="Standardnpsmoodstavce"/>
    <w:uiPriority w:val="99"/>
    <w:unhideWhenUsed/>
    <w:rsid w:val="00F43801"/>
    <w:rPr>
      <w:color w:val="467886" w:themeColor="hyperlink"/>
      <w:u w:val="single"/>
    </w:rPr>
  </w:style>
  <w:style w:type="character" w:styleId="Nevyeenzmnka">
    <w:name w:val="Unresolved Mention"/>
    <w:basedOn w:val="Standardnpsmoodstavce"/>
    <w:uiPriority w:val="99"/>
    <w:semiHidden/>
    <w:unhideWhenUsed/>
    <w:rsid w:val="00F43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ecuk.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1455</Words>
  <Characters>8589</Characters>
  <Application>Microsoft Office Word</Application>
  <DocSecurity>0</DocSecurity>
  <Lines>71</Lines>
  <Paragraphs>20</Paragraphs>
  <ScaleCrop>false</ScaleCrop>
  <Company>KUUK</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Seberová Jana</dc:creator>
  <cp:keywords/>
  <cp:lastModifiedBy>Zuzana Slámová</cp:lastModifiedBy>
  <cp:revision>2</cp:revision>
  <dcterms:created xsi:type="dcterms:W3CDTF">2026-01-20T12:59:00Z</dcterms:created>
  <dcterms:modified xsi:type="dcterms:W3CDTF">2026-01-20T12:59:00Z</dcterms:modified>
</cp:coreProperties>
</file>